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EAF12" w14:textId="0C645D87" w:rsidR="00DF2987" w:rsidRPr="0052548E" w:rsidRDefault="00DF2987" w:rsidP="00DF2987">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Pr>
          <w:rFonts w:ascii="Arial" w:hAnsi="Arial" w:cs="Arial"/>
          <w:b/>
          <w:bCs/>
          <w:sz w:val="28"/>
        </w:rPr>
        <w:tab/>
      </w:r>
      <w:r w:rsidR="005226F5" w:rsidRPr="005226F5">
        <w:rPr>
          <w:rFonts w:ascii="Arial" w:hAnsi="Arial" w:cs="Arial"/>
          <w:b/>
          <w:bCs/>
          <w:sz w:val="28"/>
        </w:rPr>
        <w:t>R1-1900964</w:t>
      </w:r>
    </w:p>
    <w:p w14:paraId="075F0442" w14:textId="0164CC21" w:rsidR="00DF2987" w:rsidRPr="009513AC" w:rsidRDefault="00DF2987" w:rsidP="00DF2987">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Taipei, 21</w:t>
      </w:r>
      <w:r w:rsidRPr="002826AF">
        <w:rPr>
          <w:rFonts w:ascii="Arial" w:eastAsia="ＭＳ 明朝" w:hAnsi="Arial" w:cs="Arial"/>
          <w:b/>
          <w:bCs/>
          <w:sz w:val="28"/>
          <w:vertAlign w:val="superscript"/>
          <w:lang w:eastAsia="ja-JP"/>
        </w:rPr>
        <w:t>st</w:t>
      </w:r>
      <w:r>
        <w:rPr>
          <w:rFonts w:ascii="Arial" w:eastAsia="ＭＳ 明朝" w:hAnsi="Arial" w:cs="Arial"/>
          <w:b/>
          <w:bCs/>
          <w:sz w:val="28"/>
          <w:lang w:eastAsia="ja-JP"/>
        </w:rPr>
        <w:t xml:space="preserve"> – 25</w:t>
      </w:r>
      <w:r w:rsidRPr="002826AF">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January, 2019</w:t>
      </w:r>
    </w:p>
    <w:p w14:paraId="13D8FCCF" w14:textId="77777777" w:rsidR="00D270A1" w:rsidRPr="00DF2987" w:rsidRDefault="00D270A1" w:rsidP="00403FED">
      <w:pPr>
        <w:pStyle w:val="a6"/>
        <w:jc w:val="both"/>
        <w:rPr>
          <w:noProof w:val="0"/>
          <w:lang w:val="en-GB"/>
        </w:rPr>
      </w:pPr>
    </w:p>
    <w:p w14:paraId="06674DF8"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426E27C" w14:textId="78435369"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5226F5" w:rsidRPr="005226F5">
        <w:rPr>
          <w:sz w:val="24"/>
        </w:rPr>
        <w:t>Sidelink synchronization mechanism for NR V2X</w:t>
      </w:r>
    </w:p>
    <w:p w14:paraId="22CB7C26"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 xml:space="preserve">7.2.4.1.3 </w:t>
      </w:r>
    </w:p>
    <w:p w14:paraId="7366941F" w14:textId="77777777" w:rsidR="00ED0CEC" w:rsidRPr="008602B1" w:rsidRDefault="00ED0CEC" w:rsidP="00BA334C">
      <w:pPr>
        <w:pBdr>
          <w:bottom w:val="single" w:sz="6" w:space="1" w:color="auto"/>
        </w:pBdr>
        <w:snapToGrid w:val="0"/>
        <w:ind w:left="1800" w:hanging="1800"/>
        <w:jc w:val="both"/>
        <w:rPr>
          <w:rFonts w:ascii="Arial" w:eastAsia="SimSun" w:hAnsi="Arial"/>
          <w:b/>
          <w:lang w:val="en-US" w:eastAsia="zh-CN"/>
        </w:rPr>
      </w:pPr>
      <w:r w:rsidRPr="008602B1">
        <w:rPr>
          <w:rFonts w:ascii="Arial" w:hAnsi="Arial"/>
          <w:b/>
          <w:lang w:val="en-US"/>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414D4CB1" w14:textId="77777777" w:rsidR="00DD04CD" w:rsidRPr="00275424" w:rsidRDefault="00DD4444" w:rsidP="00BA334C">
      <w:pPr>
        <w:pStyle w:val="1"/>
        <w:snapToGrid w:val="0"/>
        <w:spacing w:after="120"/>
        <w:jc w:val="both"/>
        <w:rPr>
          <w:b/>
          <w:lang w:val="en-US"/>
        </w:rPr>
      </w:pPr>
      <w:r w:rsidRPr="00275424">
        <w:rPr>
          <w:b/>
          <w:lang w:val="en-US"/>
        </w:rPr>
        <w:t>Introduction</w:t>
      </w:r>
    </w:p>
    <w:p w14:paraId="4D83FDA3" w14:textId="0E0BD7B0" w:rsidR="0064782A" w:rsidRPr="0064782A" w:rsidRDefault="002B0EC7" w:rsidP="0082298D">
      <w:pPr>
        <w:spacing w:after="240"/>
        <w:jc w:val="both"/>
        <w:rPr>
          <w:sz w:val="22"/>
          <w:szCs w:val="22"/>
          <w:lang w:val="en-US" w:eastAsia="ja-JP"/>
        </w:rPr>
      </w:pPr>
      <w:r>
        <w:rPr>
          <w:sz w:val="22"/>
          <w:szCs w:val="22"/>
          <w:lang w:val="en-US" w:eastAsia="ja-JP"/>
        </w:rPr>
        <w:t>In</w:t>
      </w:r>
      <w:r w:rsidRPr="005F3AA0">
        <w:rPr>
          <w:sz w:val="22"/>
          <w:szCs w:val="22"/>
          <w:lang w:val="en-US" w:eastAsia="ja-JP"/>
        </w:rPr>
        <w:t xml:space="preserve"> </w:t>
      </w:r>
      <w:r w:rsidR="00DF2987">
        <w:rPr>
          <w:sz w:val="22"/>
          <w:szCs w:val="22"/>
          <w:lang w:val="en-US" w:eastAsia="ja-JP"/>
        </w:rPr>
        <w:t>the RAN1#9</w:t>
      </w:r>
      <w:r w:rsidR="00DF2987">
        <w:rPr>
          <w:rFonts w:hint="eastAsia"/>
          <w:sz w:val="22"/>
          <w:szCs w:val="22"/>
          <w:lang w:val="en-US" w:eastAsia="ja-JP"/>
        </w:rPr>
        <w:t>5</w:t>
      </w:r>
      <w:r w:rsidR="005F3AA0" w:rsidRPr="005F3AA0">
        <w:rPr>
          <w:sz w:val="22"/>
          <w:szCs w:val="22"/>
          <w:lang w:val="en-US" w:eastAsia="ja-JP"/>
        </w:rPr>
        <w:t xml:space="preserve"> meeting, </w:t>
      </w:r>
      <w:r w:rsidR="0011264E">
        <w:rPr>
          <w:rFonts w:hint="eastAsia"/>
          <w:sz w:val="22"/>
          <w:szCs w:val="22"/>
          <w:lang w:val="en-US" w:eastAsia="ja-JP"/>
        </w:rPr>
        <w:t>S-SSB design</w:t>
      </w:r>
      <w:r w:rsidR="0073037D">
        <w:rPr>
          <w:rFonts w:hint="eastAsia"/>
          <w:sz w:val="22"/>
          <w:szCs w:val="22"/>
          <w:lang w:val="en-US" w:eastAsia="ja-JP"/>
        </w:rPr>
        <w:t xml:space="preserve"> </w:t>
      </w:r>
      <w:r w:rsidR="0011264E">
        <w:rPr>
          <w:rFonts w:hint="eastAsia"/>
          <w:sz w:val="22"/>
          <w:szCs w:val="22"/>
          <w:lang w:val="en-US" w:eastAsia="ja-JP"/>
        </w:rPr>
        <w:t>was</w:t>
      </w:r>
      <w:r w:rsidR="0073037D">
        <w:rPr>
          <w:rFonts w:hint="eastAsia"/>
          <w:sz w:val="22"/>
          <w:szCs w:val="22"/>
          <w:lang w:val="en-US" w:eastAsia="ja-JP"/>
        </w:rPr>
        <w:t xml:space="preserve"> mainly discussed and</w:t>
      </w:r>
      <w:r w:rsidR="005F3AA0" w:rsidRPr="005F3AA0">
        <w:rPr>
          <w:sz w:val="22"/>
          <w:szCs w:val="22"/>
          <w:lang w:val="en-US" w:eastAsia="ja-JP"/>
        </w:rPr>
        <w:t xml:space="preserve"> RAN1 made </w:t>
      </w:r>
      <w:r w:rsidR="00AE018F">
        <w:rPr>
          <w:rFonts w:hint="eastAsia"/>
          <w:sz w:val="22"/>
          <w:szCs w:val="22"/>
          <w:lang w:val="en-US" w:eastAsia="ja-JP"/>
        </w:rPr>
        <w:t>t</w:t>
      </w:r>
      <w:r w:rsidR="00AE018F">
        <w:rPr>
          <w:sz w:val="22"/>
          <w:szCs w:val="22"/>
          <w:lang w:val="en-US" w:eastAsia="ja-JP"/>
        </w:rPr>
        <w:t xml:space="preserve">he </w:t>
      </w:r>
      <w:r w:rsidR="005F3AA0" w:rsidRPr="005F3AA0">
        <w:rPr>
          <w:sz w:val="22"/>
          <w:szCs w:val="22"/>
          <w:lang w:val="en-US" w:eastAsia="ja-JP"/>
        </w:rPr>
        <w:t>following agreements</w:t>
      </w:r>
      <w:r w:rsidR="005E2CA3">
        <w:rPr>
          <w:rFonts w:hint="eastAsia"/>
          <w:sz w:val="22"/>
          <w:szCs w:val="22"/>
          <w:lang w:val="en-US" w:eastAsia="ja-JP"/>
        </w:rPr>
        <w:t xml:space="preserve"> [1]</w:t>
      </w:r>
      <w:r w:rsidR="0064782A" w:rsidRPr="0064782A">
        <w:rPr>
          <w:sz w:val="22"/>
          <w:szCs w:val="22"/>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64782A" w:rsidDel="00BD408E" w14:paraId="677D1280" w14:textId="77777777" w:rsidTr="00E825FB">
        <w:trPr>
          <w:jc w:val="center"/>
        </w:trPr>
        <w:tc>
          <w:tcPr>
            <w:tcW w:w="9847" w:type="dxa"/>
            <w:shd w:val="clear" w:color="auto" w:fill="auto"/>
          </w:tcPr>
          <w:p w14:paraId="1251C8AD" w14:textId="77777777" w:rsidR="00DF2987" w:rsidRPr="00DF2987" w:rsidRDefault="00DF2987" w:rsidP="00DF2987">
            <w:pPr>
              <w:rPr>
                <w:rFonts w:ascii="Times" w:eastAsia="Batang" w:hAnsi="Times"/>
                <w:sz w:val="20"/>
                <w:szCs w:val="20"/>
                <w:lang w:eastAsia="x-none"/>
              </w:rPr>
            </w:pPr>
            <w:r w:rsidRPr="00DF2987">
              <w:rPr>
                <w:rFonts w:ascii="Times" w:eastAsia="Batang" w:hAnsi="Times"/>
                <w:sz w:val="20"/>
                <w:szCs w:val="20"/>
                <w:highlight w:val="green"/>
                <w:lang w:eastAsia="x-none"/>
              </w:rPr>
              <w:t>Agreements</w:t>
            </w:r>
            <w:r w:rsidRPr="00DF2987">
              <w:rPr>
                <w:rFonts w:ascii="Times" w:eastAsia="Batang" w:hAnsi="Times"/>
                <w:sz w:val="20"/>
                <w:szCs w:val="20"/>
                <w:lang w:eastAsia="x-none"/>
              </w:rPr>
              <w:t>:</w:t>
            </w:r>
          </w:p>
          <w:p w14:paraId="668C416E" w14:textId="77777777" w:rsidR="00DF2987" w:rsidRPr="00DF2987" w:rsidRDefault="00DF2987" w:rsidP="00BD2ECC">
            <w:pPr>
              <w:numPr>
                <w:ilvl w:val="0"/>
                <w:numId w:val="21"/>
              </w:numPr>
              <w:spacing w:beforeLines="50" w:before="120" w:afterLines="50" w:after="120"/>
              <w:rPr>
                <w:rFonts w:ascii="Times" w:eastAsia="DengXian" w:hAnsi="Times"/>
                <w:sz w:val="20"/>
                <w:szCs w:val="20"/>
                <w:lang w:eastAsia="zh-CN"/>
              </w:rPr>
            </w:pPr>
            <w:r w:rsidRPr="00DF2987">
              <w:rPr>
                <w:rFonts w:ascii="Times" w:eastAsia="DengXian" w:hAnsi="Times"/>
                <w:sz w:val="20"/>
                <w:szCs w:val="20"/>
                <w:lang w:eastAsia="zh-CN"/>
              </w:rPr>
              <w:t xml:space="preserve">The aspects of synchronization </w:t>
            </w:r>
            <w:r w:rsidRPr="00DF2987">
              <w:rPr>
                <w:rFonts w:ascii="Times" w:eastAsia="DengXian" w:hAnsi="Times" w:hint="eastAsia"/>
                <w:sz w:val="20"/>
                <w:szCs w:val="20"/>
                <w:lang w:eastAsia="zh-CN"/>
              </w:rPr>
              <w:t xml:space="preserve">sequence </w:t>
            </w:r>
            <w:r w:rsidRPr="00DF2987">
              <w:rPr>
                <w:rFonts w:ascii="Times" w:eastAsia="DengXian" w:hAnsi="Times"/>
                <w:sz w:val="20"/>
                <w:szCs w:val="20"/>
                <w:lang w:eastAsia="zh-CN"/>
              </w:rPr>
              <w:t>for NR V2X to be considered for the evaluation include,</w:t>
            </w:r>
          </w:p>
          <w:p w14:paraId="2DB6F5B9" w14:textId="77777777" w:rsidR="00DF2987" w:rsidRPr="00DF2987" w:rsidRDefault="00DF2987" w:rsidP="00BD2ECC">
            <w:pPr>
              <w:numPr>
                <w:ilvl w:val="0"/>
                <w:numId w:val="22"/>
              </w:numPr>
              <w:jc w:val="both"/>
              <w:rPr>
                <w:rFonts w:ascii="Times" w:eastAsia="SimSun" w:hAnsi="Times"/>
                <w:sz w:val="20"/>
                <w:szCs w:val="20"/>
                <w:lang w:eastAsia="zh-CN"/>
              </w:rPr>
            </w:pPr>
            <w:r w:rsidRPr="00DF2987">
              <w:rPr>
                <w:rFonts w:ascii="Times" w:eastAsia="SimSun" w:hAnsi="Times"/>
                <w:sz w:val="20"/>
                <w:szCs w:val="20"/>
                <w:lang w:eastAsia="zh-CN"/>
              </w:rPr>
              <w:t>The length of S-PSS and S-SSS sequences</w:t>
            </w:r>
          </w:p>
          <w:p w14:paraId="5EFD8F19" w14:textId="77777777" w:rsidR="00DF2987" w:rsidRPr="00DF2987" w:rsidRDefault="00DF2987" w:rsidP="00BD2ECC">
            <w:pPr>
              <w:numPr>
                <w:ilvl w:val="0"/>
                <w:numId w:val="22"/>
              </w:numPr>
              <w:jc w:val="both"/>
              <w:rPr>
                <w:rFonts w:ascii="Times" w:eastAsia="SimSun" w:hAnsi="Times"/>
                <w:sz w:val="20"/>
                <w:szCs w:val="20"/>
                <w:lang w:eastAsia="zh-CN"/>
              </w:rPr>
            </w:pPr>
            <w:r w:rsidRPr="00DF2987">
              <w:rPr>
                <w:rFonts w:ascii="Times" w:eastAsia="SimSun" w:hAnsi="Times"/>
                <w:sz w:val="20"/>
                <w:szCs w:val="20"/>
                <w:lang w:eastAsia="zh-CN"/>
              </w:rPr>
              <w:t xml:space="preserve">If and how to distinguish from NR </w:t>
            </w:r>
            <w:proofErr w:type="spellStart"/>
            <w:r w:rsidRPr="00DF2987">
              <w:rPr>
                <w:rFonts w:ascii="Times" w:eastAsia="SimSun" w:hAnsi="Times"/>
                <w:sz w:val="20"/>
                <w:szCs w:val="20"/>
                <w:lang w:eastAsia="zh-CN"/>
              </w:rPr>
              <w:t>Uu</w:t>
            </w:r>
            <w:proofErr w:type="spellEnd"/>
            <w:r w:rsidRPr="00DF2987">
              <w:rPr>
                <w:rFonts w:ascii="Times" w:eastAsia="SimSun" w:hAnsi="Times"/>
                <w:sz w:val="20"/>
                <w:szCs w:val="20"/>
                <w:lang w:eastAsia="zh-CN"/>
              </w:rPr>
              <w:t xml:space="preserve"> PSS and SSS sequences</w:t>
            </w:r>
          </w:p>
          <w:p w14:paraId="4067AA91" w14:textId="77777777" w:rsidR="00DF2987" w:rsidRPr="00DF2987" w:rsidRDefault="00DF2987" w:rsidP="00BD2ECC">
            <w:pPr>
              <w:numPr>
                <w:ilvl w:val="0"/>
                <w:numId w:val="22"/>
              </w:numPr>
              <w:spacing w:beforeLines="50" w:before="120" w:afterLines="50" w:after="120"/>
              <w:jc w:val="both"/>
              <w:rPr>
                <w:rFonts w:ascii="Times" w:eastAsia="DengXian" w:hAnsi="Times"/>
                <w:sz w:val="20"/>
                <w:szCs w:val="20"/>
                <w:lang w:eastAsia="zh-CN"/>
              </w:rPr>
            </w:pPr>
            <w:r w:rsidRPr="00DF2987">
              <w:rPr>
                <w:rFonts w:ascii="Times" w:eastAsia="DengXian" w:hAnsi="Times"/>
                <w:sz w:val="20"/>
                <w:szCs w:val="20"/>
                <w:lang w:eastAsia="zh-CN"/>
              </w:rPr>
              <w:t xml:space="preserve">The number of NR SL-SSID targeted in the design of NR V2X S-PSS/S-SSS </w:t>
            </w:r>
          </w:p>
          <w:p w14:paraId="64075983" w14:textId="77777777" w:rsidR="00DF2987" w:rsidRPr="00DF2987" w:rsidRDefault="00DF2987" w:rsidP="00BD2ECC">
            <w:pPr>
              <w:numPr>
                <w:ilvl w:val="1"/>
                <w:numId w:val="22"/>
              </w:numPr>
              <w:spacing w:beforeLines="50" w:before="120" w:afterLines="50" w:after="120"/>
              <w:jc w:val="both"/>
              <w:rPr>
                <w:rFonts w:ascii="Times" w:eastAsia="DengXian" w:hAnsi="Times"/>
                <w:sz w:val="20"/>
                <w:szCs w:val="20"/>
                <w:lang w:eastAsia="zh-CN"/>
              </w:rPr>
            </w:pPr>
            <w:r w:rsidRPr="00DF2987">
              <w:rPr>
                <w:rFonts w:ascii="Times" w:eastAsia="DengXian" w:hAnsi="Times"/>
                <w:sz w:val="20"/>
                <w:szCs w:val="20"/>
                <w:lang w:eastAsia="zh-CN"/>
              </w:rPr>
              <w:t>Use cases of NR SL-SSID should be addressed</w:t>
            </w:r>
          </w:p>
          <w:p w14:paraId="0FA641EC" w14:textId="77777777" w:rsidR="00BD2ECC" w:rsidRDefault="00BD2ECC" w:rsidP="00DF2987">
            <w:pPr>
              <w:rPr>
                <w:rFonts w:ascii="Times" w:eastAsia="Batang" w:hAnsi="Times"/>
                <w:sz w:val="20"/>
                <w:szCs w:val="20"/>
                <w:highlight w:val="green"/>
                <w:lang w:eastAsia="x-none"/>
              </w:rPr>
            </w:pPr>
          </w:p>
          <w:p w14:paraId="42CBA7D0" w14:textId="6035EBDC" w:rsidR="00DF2987" w:rsidRPr="00DF2987" w:rsidRDefault="00DF2987" w:rsidP="00DF2987">
            <w:pPr>
              <w:rPr>
                <w:rFonts w:ascii="Times" w:eastAsia="Batang" w:hAnsi="Times"/>
                <w:sz w:val="20"/>
                <w:szCs w:val="20"/>
                <w:lang w:eastAsia="x-none"/>
              </w:rPr>
            </w:pPr>
            <w:r w:rsidRPr="00DF2987">
              <w:rPr>
                <w:rFonts w:ascii="Times" w:eastAsia="Batang" w:hAnsi="Times"/>
                <w:sz w:val="20"/>
                <w:szCs w:val="20"/>
                <w:highlight w:val="green"/>
                <w:lang w:eastAsia="x-none"/>
              </w:rPr>
              <w:t>Agreements</w:t>
            </w:r>
            <w:r w:rsidRPr="00DF2987">
              <w:rPr>
                <w:rFonts w:ascii="Times" w:eastAsia="Batang" w:hAnsi="Times"/>
                <w:sz w:val="20"/>
                <w:szCs w:val="20"/>
                <w:lang w:eastAsia="x-none"/>
              </w:rPr>
              <w:t>:</w:t>
            </w:r>
          </w:p>
          <w:p w14:paraId="19F1AF5B" w14:textId="77777777" w:rsidR="00DF2987" w:rsidRPr="00DF2987" w:rsidRDefault="00DF2987" w:rsidP="00DF2987">
            <w:pPr>
              <w:numPr>
                <w:ilvl w:val="0"/>
                <w:numId w:val="23"/>
              </w:numPr>
              <w:rPr>
                <w:rFonts w:ascii="Times" w:eastAsia="Batang" w:hAnsi="Times"/>
                <w:sz w:val="20"/>
                <w:szCs w:val="20"/>
              </w:rPr>
            </w:pPr>
            <w:r w:rsidRPr="00DF2987">
              <w:rPr>
                <w:rFonts w:ascii="Times" w:eastAsia="Batang" w:hAnsi="Times"/>
                <w:sz w:val="20"/>
                <w:szCs w:val="20"/>
              </w:rPr>
              <w:t xml:space="preserve">The study of NR V2X synchronization includes synchronization based on S-SSB  </w:t>
            </w:r>
          </w:p>
          <w:p w14:paraId="19B247E6" w14:textId="27D7FA02" w:rsidR="0064782A" w:rsidRPr="00DF2987" w:rsidDel="00BD408E" w:rsidRDefault="00DF2987" w:rsidP="00DF2987">
            <w:pPr>
              <w:numPr>
                <w:ilvl w:val="0"/>
                <w:numId w:val="23"/>
              </w:numPr>
              <w:rPr>
                <w:rFonts w:ascii="Times" w:eastAsia="Batang" w:hAnsi="Times"/>
                <w:sz w:val="20"/>
                <w:szCs w:val="20"/>
              </w:rPr>
            </w:pPr>
            <w:r w:rsidRPr="00DF2987">
              <w:rPr>
                <w:rFonts w:ascii="Times" w:eastAsia="Batang" w:hAnsi="Times"/>
                <w:sz w:val="20"/>
                <w:szCs w:val="20"/>
              </w:rPr>
              <w:t xml:space="preserve">The study also includes use of other </w:t>
            </w:r>
            <w:proofErr w:type="spellStart"/>
            <w:r w:rsidRPr="00DF2987">
              <w:rPr>
                <w:rFonts w:ascii="Times" w:eastAsia="Batang" w:hAnsi="Times"/>
                <w:sz w:val="20"/>
                <w:szCs w:val="20"/>
              </w:rPr>
              <w:t>sidelink</w:t>
            </w:r>
            <w:proofErr w:type="spellEnd"/>
            <w:r w:rsidRPr="00DF2987">
              <w:rPr>
                <w:rFonts w:ascii="Times" w:eastAsia="Batang" w:hAnsi="Times"/>
                <w:sz w:val="20"/>
                <w:szCs w:val="20"/>
              </w:rPr>
              <w:t xml:space="preserve"> signals/channels (e.g., other RSs in the SL, using PSSCH, using PSCCH, etc.) for the </w:t>
            </w:r>
            <w:proofErr w:type="spellStart"/>
            <w:r w:rsidRPr="00DF2987">
              <w:rPr>
                <w:rFonts w:ascii="Times" w:eastAsia="Batang" w:hAnsi="Times"/>
                <w:sz w:val="20"/>
                <w:szCs w:val="20"/>
              </w:rPr>
              <w:t>sidelink</w:t>
            </w:r>
            <w:proofErr w:type="spellEnd"/>
            <w:r w:rsidRPr="00DF2987">
              <w:rPr>
                <w:rFonts w:ascii="Times" w:eastAsia="Batang" w:hAnsi="Times"/>
                <w:sz w:val="20"/>
                <w:szCs w:val="20"/>
              </w:rPr>
              <w:t xml:space="preserve"> synchronization</w:t>
            </w:r>
          </w:p>
        </w:tc>
      </w:tr>
    </w:tbl>
    <w:p w14:paraId="443BB16F" w14:textId="59130689" w:rsidR="00321D8E" w:rsidRPr="007362B0" w:rsidRDefault="005F3AA0" w:rsidP="00BA334C">
      <w:pPr>
        <w:snapToGrid w:val="0"/>
        <w:spacing w:before="100" w:beforeAutospacing="1" w:after="100" w:afterAutospacing="1"/>
        <w:jc w:val="both"/>
        <w:rPr>
          <w:rFonts w:eastAsia="SimSun"/>
          <w:sz w:val="22"/>
          <w:szCs w:val="22"/>
          <w:lang w:eastAsia="zh-CN"/>
        </w:rPr>
      </w:pPr>
      <w:r>
        <w:rPr>
          <w:rFonts w:eastAsia="SimSun"/>
          <w:sz w:val="22"/>
          <w:szCs w:val="22"/>
          <w:lang w:eastAsia="zh-CN"/>
        </w:rPr>
        <w:t>In this contribution</w:t>
      </w:r>
      <w:r w:rsidRPr="007362B0">
        <w:rPr>
          <w:rFonts w:eastAsia="SimSun"/>
          <w:sz w:val="22"/>
          <w:szCs w:val="22"/>
          <w:lang w:eastAsia="zh-CN"/>
        </w:rPr>
        <w:t xml:space="preserve">, </w:t>
      </w:r>
      <w:r w:rsidR="0011264E">
        <w:rPr>
          <w:rFonts w:eastAsiaTheme="minorEastAsia" w:hint="eastAsia"/>
          <w:sz w:val="22"/>
          <w:szCs w:val="22"/>
          <w:lang w:eastAsia="ja-JP"/>
        </w:rPr>
        <w:t>S-SSB structure/design</w:t>
      </w:r>
      <w:r w:rsidR="000D1509">
        <w:rPr>
          <w:rFonts w:eastAsia="SimSun" w:hint="eastAsia"/>
          <w:sz w:val="22"/>
          <w:szCs w:val="22"/>
          <w:lang w:eastAsia="ja-JP"/>
        </w:rPr>
        <w:t xml:space="preserve"> and </w:t>
      </w:r>
      <w:r w:rsidR="0011264E">
        <w:rPr>
          <w:rFonts w:eastAsiaTheme="minorEastAsia" w:hint="eastAsia"/>
          <w:sz w:val="22"/>
          <w:szCs w:val="22"/>
          <w:lang w:eastAsia="ja-JP"/>
        </w:rPr>
        <w:t xml:space="preserve">synchronization </w:t>
      </w:r>
      <w:r w:rsidR="000D1509">
        <w:rPr>
          <w:rFonts w:eastAsia="SimSun" w:hint="eastAsia"/>
          <w:sz w:val="22"/>
          <w:szCs w:val="22"/>
          <w:lang w:eastAsia="ja-JP"/>
        </w:rPr>
        <w:t>procedure</w:t>
      </w:r>
      <w:r w:rsidR="003527C0" w:rsidRPr="007362B0">
        <w:rPr>
          <w:rFonts w:eastAsia="SimSun"/>
          <w:sz w:val="22"/>
          <w:szCs w:val="22"/>
          <w:lang w:eastAsia="zh-CN"/>
        </w:rPr>
        <w:t xml:space="preserve"> for NR V2X</w:t>
      </w:r>
      <w:r w:rsidR="000D1509">
        <w:rPr>
          <w:rFonts w:eastAsia="SimSun" w:hint="eastAsia"/>
          <w:sz w:val="22"/>
          <w:szCs w:val="22"/>
          <w:lang w:eastAsia="ja-JP"/>
        </w:rPr>
        <w:t xml:space="preserve"> synchronization</w:t>
      </w:r>
      <w:r w:rsidR="000D1509">
        <w:rPr>
          <w:rFonts w:eastAsia="SimSun"/>
          <w:sz w:val="22"/>
          <w:szCs w:val="22"/>
          <w:lang w:eastAsia="zh-CN"/>
        </w:rPr>
        <w:t xml:space="preserve"> will be discussed</w:t>
      </w:r>
      <w:r w:rsidR="00ED0CEC" w:rsidRPr="007362B0">
        <w:rPr>
          <w:rFonts w:eastAsia="SimSun"/>
          <w:sz w:val="22"/>
          <w:szCs w:val="22"/>
          <w:lang w:eastAsia="zh-CN"/>
        </w:rPr>
        <w:t>.</w:t>
      </w:r>
    </w:p>
    <w:p w14:paraId="4112CF9B" w14:textId="77777777" w:rsidR="000172E7" w:rsidRDefault="000172E7" w:rsidP="00BA334C">
      <w:pPr>
        <w:pStyle w:val="1"/>
        <w:jc w:val="both"/>
        <w:rPr>
          <w:rFonts w:eastAsia="DengXian"/>
          <w:b/>
          <w:lang w:eastAsia="zh-CN"/>
        </w:rPr>
      </w:pPr>
      <w:r w:rsidRPr="00272FF0">
        <w:rPr>
          <w:rFonts w:eastAsia="DengXian"/>
          <w:b/>
          <w:lang w:eastAsia="zh-CN"/>
        </w:rPr>
        <w:t>Discussion</w:t>
      </w:r>
    </w:p>
    <w:p w14:paraId="40161373" w14:textId="2A2645FB" w:rsidR="00E456FD" w:rsidRDefault="0011264E" w:rsidP="00BD3AFD">
      <w:pPr>
        <w:pStyle w:val="2"/>
        <w:spacing w:after="240"/>
        <w:rPr>
          <w:lang w:eastAsia="zh-CN"/>
        </w:rPr>
      </w:pPr>
      <w:r>
        <w:rPr>
          <w:rFonts w:hint="eastAsia"/>
          <w:lang w:eastAsia="ja-JP"/>
        </w:rPr>
        <w:t>S-SSB structure</w:t>
      </w:r>
    </w:p>
    <w:p w14:paraId="05812ABF" w14:textId="618F7699" w:rsidR="0011264E" w:rsidRDefault="0011264E" w:rsidP="0011264E">
      <w:pPr>
        <w:spacing w:after="240"/>
        <w:jc w:val="both"/>
        <w:rPr>
          <w:rFonts w:eastAsia="Arial Unicode MS" w:cs="Arial"/>
          <w:kern w:val="2"/>
          <w:sz w:val="22"/>
          <w:szCs w:val="22"/>
          <w:lang w:eastAsia="zh-CN"/>
        </w:rPr>
      </w:pPr>
      <w:r w:rsidRPr="004352BC">
        <w:rPr>
          <w:rFonts w:eastAsia="Arial Unicode MS" w:cs="Arial"/>
          <w:kern w:val="2"/>
          <w:sz w:val="22"/>
          <w:szCs w:val="22"/>
          <w:lang w:eastAsia="zh-CN"/>
        </w:rPr>
        <w:t xml:space="preserve">In LTE, SLSS and PSBCH are multiplexed occupying a whole </w:t>
      </w:r>
      <w:proofErr w:type="spellStart"/>
      <w:r w:rsidRPr="004352BC">
        <w:rPr>
          <w:rFonts w:eastAsia="Arial Unicode MS" w:cs="Arial"/>
          <w:kern w:val="2"/>
          <w:sz w:val="22"/>
          <w:szCs w:val="22"/>
          <w:lang w:eastAsia="zh-CN"/>
        </w:rPr>
        <w:t>subframe</w:t>
      </w:r>
      <w:proofErr w:type="spellEnd"/>
      <w:r>
        <w:rPr>
          <w:rFonts w:eastAsia="Arial Unicode MS" w:cs="Arial"/>
          <w:kern w:val="2"/>
          <w:sz w:val="22"/>
          <w:szCs w:val="22"/>
          <w:lang w:eastAsia="zh-CN"/>
        </w:rPr>
        <w:t xml:space="preserve">, and </w:t>
      </w:r>
      <w:r w:rsidRPr="004352BC">
        <w:rPr>
          <w:rFonts w:eastAsia="Arial Unicode MS" w:cs="Arial"/>
          <w:kern w:val="2"/>
          <w:sz w:val="22"/>
          <w:szCs w:val="22"/>
          <w:lang w:eastAsia="zh-CN"/>
        </w:rPr>
        <w:t xml:space="preserve">UEs cannot perform data transmission/reception during SLSS/PSBCH occasion as shown in Fig. 1. This can be a limitation factor for </w:t>
      </w:r>
      <w:r>
        <w:rPr>
          <w:rFonts w:eastAsia="Arial Unicode MS" w:cs="Arial"/>
          <w:kern w:val="2"/>
          <w:sz w:val="22"/>
          <w:szCs w:val="22"/>
          <w:lang w:eastAsia="zh-CN"/>
        </w:rPr>
        <w:t>URLLC</w:t>
      </w:r>
      <w:r w:rsidRPr="004352BC">
        <w:rPr>
          <w:rFonts w:eastAsia="Arial Unicode MS" w:cs="Arial"/>
          <w:kern w:val="2"/>
          <w:sz w:val="22"/>
          <w:szCs w:val="22"/>
          <w:lang w:eastAsia="zh-CN"/>
        </w:rPr>
        <w:t xml:space="preserve"> </w:t>
      </w:r>
      <w:r>
        <w:rPr>
          <w:rFonts w:eastAsia="Arial Unicode MS" w:cs="Arial"/>
          <w:kern w:val="2"/>
          <w:sz w:val="22"/>
          <w:szCs w:val="22"/>
          <w:lang w:eastAsia="zh-CN"/>
        </w:rPr>
        <w:t xml:space="preserve">data transmission </w:t>
      </w:r>
      <w:r w:rsidRPr="004352BC">
        <w:rPr>
          <w:rFonts w:eastAsia="Arial Unicode MS" w:cs="Arial"/>
          <w:kern w:val="2"/>
          <w:sz w:val="22"/>
          <w:szCs w:val="22"/>
          <w:lang w:eastAsia="zh-CN"/>
        </w:rPr>
        <w:t xml:space="preserve">in </w:t>
      </w:r>
      <w:proofErr w:type="spellStart"/>
      <w:r w:rsidRPr="004352BC">
        <w:rPr>
          <w:rFonts w:eastAsia="Arial Unicode MS" w:cs="Arial"/>
          <w:kern w:val="2"/>
          <w:sz w:val="22"/>
          <w:szCs w:val="22"/>
          <w:lang w:eastAsia="zh-CN"/>
        </w:rPr>
        <w:t>sidelink</w:t>
      </w:r>
      <w:proofErr w:type="spellEnd"/>
      <w:r w:rsidRPr="004352BC">
        <w:rPr>
          <w:rFonts w:eastAsia="Arial Unicode MS" w:cs="Arial"/>
          <w:kern w:val="2"/>
          <w:sz w:val="22"/>
          <w:szCs w:val="22"/>
          <w:lang w:eastAsia="zh-CN"/>
        </w:rPr>
        <w:t xml:space="preserve">. </w:t>
      </w:r>
      <w:r w:rsidR="00CF147E">
        <w:rPr>
          <w:rFonts w:eastAsia="Arial Unicode MS" w:cs="Arial" w:hint="eastAsia"/>
          <w:kern w:val="2"/>
          <w:sz w:val="22"/>
          <w:szCs w:val="22"/>
          <w:lang w:eastAsia="ja-JP"/>
        </w:rPr>
        <w:t>In addition, i</w:t>
      </w:r>
      <w:r w:rsidR="00CF147E" w:rsidRPr="004352BC">
        <w:rPr>
          <w:rFonts w:eastAsia="Arial Unicode MS" w:cs="Arial"/>
          <w:kern w:val="2"/>
          <w:sz w:val="22"/>
          <w:szCs w:val="22"/>
          <w:lang w:eastAsia="zh-CN"/>
        </w:rPr>
        <w:t>n NR V2X, FR2 is also included in the SID scope</w:t>
      </w:r>
      <w:r w:rsidR="00CF147E">
        <w:rPr>
          <w:rFonts w:eastAsia="Arial Unicode MS" w:cs="Arial" w:hint="eastAsia"/>
          <w:kern w:val="2"/>
          <w:sz w:val="22"/>
          <w:szCs w:val="22"/>
          <w:lang w:eastAsia="ja-JP"/>
        </w:rPr>
        <w:t xml:space="preserve"> [2], and then multiplexing between data transmission/reception and SLSS/PSBCH occasion is more important considering restriction by beamforming operation for FR2. </w:t>
      </w:r>
      <w:proofErr w:type="gramStart"/>
      <w:r w:rsidRPr="004352BC">
        <w:rPr>
          <w:rFonts w:eastAsia="Arial Unicode MS" w:cs="Arial"/>
          <w:kern w:val="2"/>
          <w:sz w:val="22"/>
          <w:szCs w:val="22"/>
          <w:lang w:eastAsia="zh-CN"/>
        </w:rPr>
        <w:t xml:space="preserve">Therefore, </w:t>
      </w:r>
      <w:r>
        <w:rPr>
          <w:rFonts w:eastAsia="Arial Unicode MS" w:cs="Arial"/>
          <w:kern w:val="2"/>
          <w:sz w:val="22"/>
          <w:szCs w:val="22"/>
          <w:lang w:eastAsia="zh-CN"/>
        </w:rPr>
        <w:t xml:space="preserve">how to multiplex NR S-SSB with PSCCH/PSSCH need to be studied, e.g., multiplexing NR S-SSB and PSCCH/PSSCH in a single slot in </w:t>
      </w:r>
      <w:proofErr w:type="spellStart"/>
      <w:r>
        <w:rPr>
          <w:rFonts w:eastAsia="Arial Unicode MS" w:cs="Arial"/>
          <w:kern w:val="2"/>
          <w:sz w:val="22"/>
          <w:szCs w:val="22"/>
          <w:lang w:eastAsia="zh-CN"/>
        </w:rPr>
        <w:t>TDMed</w:t>
      </w:r>
      <w:proofErr w:type="spellEnd"/>
      <w:r>
        <w:rPr>
          <w:rFonts w:eastAsia="Arial Unicode MS" w:cs="Arial"/>
          <w:kern w:val="2"/>
          <w:sz w:val="22"/>
          <w:szCs w:val="22"/>
          <w:lang w:eastAsia="zh-CN"/>
        </w:rPr>
        <w:t xml:space="preserve"> and/or </w:t>
      </w:r>
      <w:proofErr w:type="spellStart"/>
      <w:r>
        <w:rPr>
          <w:rFonts w:eastAsia="Arial Unicode MS" w:cs="Arial"/>
          <w:kern w:val="2"/>
          <w:sz w:val="22"/>
          <w:szCs w:val="22"/>
          <w:lang w:eastAsia="zh-CN"/>
        </w:rPr>
        <w:t>FDMed</w:t>
      </w:r>
      <w:proofErr w:type="spellEnd"/>
      <w:r>
        <w:rPr>
          <w:rFonts w:eastAsia="Arial Unicode MS" w:cs="Arial"/>
          <w:kern w:val="2"/>
          <w:sz w:val="22"/>
          <w:szCs w:val="22"/>
          <w:lang w:eastAsia="zh-CN"/>
        </w:rPr>
        <w:t xml:space="preserve"> manner.</w:t>
      </w:r>
      <w:proofErr w:type="gramEnd"/>
    </w:p>
    <w:p w14:paraId="475191DD" w14:textId="77777777" w:rsidR="0011264E" w:rsidRDefault="0011264E" w:rsidP="0011264E">
      <w:pPr>
        <w:keepNext/>
        <w:spacing w:after="240"/>
        <w:jc w:val="center"/>
      </w:pPr>
      <w:r>
        <w:rPr>
          <w:noProof/>
          <w:lang w:val="en-US" w:eastAsia="ja-JP"/>
        </w:rPr>
        <w:lastRenderedPageBreak/>
        <w:drawing>
          <wp:inline distT="0" distB="0" distL="0" distR="0" wp14:anchorId="02887853" wp14:editId="487CA78C">
            <wp:extent cx="4312343" cy="179205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15580" cy="1793398"/>
                    </a:xfrm>
                    <a:prstGeom prst="rect">
                      <a:avLst/>
                    </a:prstGeom>
                  </pic:spPr>
                </pic:pic>
              </a:graphicData>
            </a:graphic>
          </wp:inline>
        </w:drawing>
      </w:r>
    </w:p>
    <w:p w14:paraId="1F55B922" w14:textId="77777777" w:rsidR="0011264E" w:rsidRDefault="0011264E" w:rsidP="0011264E">
      <w:pPr>
        <w:pStyle w:val="ad"/>
        <w:jc w:val="center"/>
        <w:rPr>
          <w:sz w:val="22"/>
          <w:szCs w:val="22"/>
        </w:rPr>
      </w:pPr>
      <w:r w:rsidRPr="00C71840">
        <w:rPr>
          <w:sz w:val="22"/>
          <w:szCs w:val="22"/>
        </w:rPr>
        <w:t xml:space="preserve">Figure </w:t>
      </w:r>
      <w:r w:rsidRPr="00C71840">
        <w:rPr>
          <w:sz w:val="22"/>
          <w:szCs w:val="22"/>
        </w:rPr>
        <w:fldChar w:fldCharType="begin"/>
      </w:r>
      <w:r w:rsidRPr="00C71840">
        <w:rPr>
          <w:sz w:val="22"/>
          <w:szCs w:val="22"/>
        </w:rPr>
        <w:instrText xml:space="preserve"> SEQ Figure \* ARABIC </w:instrText>
      </w:r>
      <w:r w:rsidRPr="00C71840">
        <w:rPr>
          <w:sz w:val="22"/>
          <w:szCs w:val="22"/>
        </w:rPr>
        <w:fldChar w:fldCharType="separate"/>
      </w:r>
      <w:r>
        <w:rPr>
          <w:noProof/>
          <w:sz w:val="22"/>
          <w:szCs w:val="22"/>
        </w:rPr>
        <w:t>1</w:t>
      </w:r>
      <w:r w:rsidRPr="00C71840">
        <w:rPr>
          <w:sz w:val="22"/>
          <w:szCs w:val="22"/>
        </w:rPr>
        <w:fldChar w:fldCharType="end"/>
      </w:r>
      <w:r w:rsidRPr="00C71840">
        <w:rPr>
          <w:sz w:val="22"/>
          <w:szCs w:val="22"/>
        </w:rPr>
        <w:t>: Limitation of SLSS/PSBCH configuration in LTE V2X</w:t>
      </w:r>
    </w:p>
    <w:p w14:paraId="36AC0BC5" w14:textId="77777777" w:rsidR="0011264E" w:rsidRPr="00C71840" w:rsidRDefault="0011264E" w:rsidP="0011264E"/>
    <w:p w14:paraId="014C43CF" w14:textId="2D1380D9" w:rsidR="0011264E" w:rsidRPr="004352BC" w:rsidRDefault="0011264E" w:rsidP="0011264E">
      <w:pPr>
        <w:spacing w:after="240"/>
        <w:jc w:val="both"/>
        <w:rPr>
          <w:rFonts w:eastAsia="Arial Unicode MS" w:cs="Arial"/>
          <w:b/>
          <w:kern w:val="2"/>
          <w:sz w:val="22"/>
          <w:szCs w:val="22"/>
          <w:lang w:eastAsia="zh-CN"/>
        </w:rPr>
      </w:pPr>
      <w:r w:rsidRPr="004352BC">
        <w:rPr>
          <w:rFonts w:eastAsia="Arial Unicode MS" w:cs="Arial"/>
          <w:b/>
          <w:kern w:val="2"/>
          <w:sz w:val="22"/>
          <w:szCs w:val="22"/>
          <w:lang w:eastAsia="zh-CN"/>
        </w:rPr>
        <w:t>Propo</w:t>
      </w:r>
      <w:r w:rsidRPr="00AC2545">
        <w:rPr>
          <w:rFonts w:eastAsia="Arial Unicode MS" w:cs="Arial"/>
          <w:b/>
          <w:kern w:val="2"/>
          <w:sz w:val="22"/>
          <w:szCs w:val="22"/>
          <w:lang w:eastAsia="zh-CN"/>
        </w:rPr>
        <w:t xml:space="preserve">sal </w:t>
      </w:r>
      <w:r>
        <w:rPr>
          <w:rFonts w:eastAsia="Arial Unicode MS" w:cs="Arial" w:hint="eastAsia"/>
          <w:b/>
          <w:kern w:val="2"/>
          <w:sz w:val="22"/>
          <w:szCs w:val="22"/>
          <w:lang w:eastAsia="ja-JP"/>
        </w:rPr>
        <w:t>1</w:t>
      </w:r>
      <w:r w:rsidRPr="00AC2545">
        <w:rPr>
          <w:rFonts w:eastAsia="Arial Unicode MS" w:cs="Arial"/>
          <w:b/>
          <w:kern w:val="2"/>
          <w:sz w:val="22"/>
          <w:szCs w:val="22"/>
          <w:lang w:eastAsia="zh-CN"/>
        </w:rPr>
        <w:t xml:space="preserve">: Support to </w:t>
      </w:r>
      <w:r w:rsidRPr="0000364D">
        <w:rPr>
          <w:rFonts w:eastAsia="Arial Unicode MS" w:cs="Arial"/>
          <w:b/>
          <w:kern w:val="2"/>
          <w:sz w:val="22"/>
          <w:szCs w:val="22"/>
          <w:lang w:eastAsia="zh-CN"/>
        </w:rPr>
        <w:t xml:space="preserve">multiplex NR S-SSB and PSCCH/PSSCH in a single </w:t>
      </w:r>
      <w:r>
        <w:rPr>
          <w:rFonts w:eastAsia="Arial Unicode MS" w:cs="Arial"/>
          <w:b/>
          <w:kern w:val="2"/>
          <w:sz w:val="22"/>
          <w:szCs w:val="22"/>
          <w:lang w:eastAsia="zh-CN"/>
        </w:rPr>
        <w:t>slot</w:t>
      </w:r>
      <w:r w:rsidRPr="0000364D">
        <w:rPr>
          <w:rFonts w:eastAsia="Arial Unicode MS" w:cs="Arial"/>
          <w:b/>
          <w:kern w:val="2"/>
          <w:sz w:val="22"/>
          <w:szCs w:val="22"/>
          <w:lang w:eastAsia="zh-CN"/>
        </w:rPr>
        <w:t xml:space="preserve"> in </w:t>
      </w:r>
      <w:proofErr w:type="spellStart"/>
      <w:r w:rsidRPr="0000364D">
        <w:rPr>
          <w:rFonts w:eastAsia="Arial Unicode MS" w:cs="Arial"/>
          <w:b/>
          <w:kern w:val="2"/>
          <w:sz w:val="22"/>
          <w:szCs w:val="22"/>
          <w:lang w:eastAsia="zh-CN"/>
        </w:rPr>
        <w:t>TDMed</w:t>
      </w:r>
      <w:proofErr w:type="spellEnd"/>
      <w:r w:rsidRPr="0000364D">
        <w:rPr>
          <w:rFonts w:eastAsia="Arial Unicode MS" w:cs="Arial"/>
          <w:b/>
          <w:kern w:val="2"/>
          <w:sz w:val="22"/>
          <w:szCs w:val="22"/>
          <w:lang w:eastAsia="zh-CN"/>
        </w:rPr>
        <w:t xml:space="preserve"> and/or </w:t>
      </w:r>
      <w:proofErr w:type="spellStart"/>
      <w:r w:rsidRPr="0000364D">
        <w:rPr>
          <w:rFonts w:eastAsia="Arial Unicode MS" w:cs="Arial"/>
          <w:b/>
          <w:kern w:val="2"/>
          <w:sz w:val="22"/>
          <w:szCs w:val="22"/>
          <w:lang w:eastAsia="zh-CN"/>
        </w:rPr>
        <w:t>FDMed</w:t>
      </w:r>
      <w:proofErr w:type="spellEnd"/>
      <w:r w:rsidRPr="0000364D">
        <w:rPr>
          <w:rFonts w:eastAsia="Arial Unicode MS" w:cs="Arial"/>
          <w:b/>
          <w:kern w:val="2"/>
          <w:sz w:val="22"/>
          <w:szCs w:val="22"/>
          <w:lang w:eastAsia="zh-CN"/>
        </w:rPr>
        <w:t xml:space="preserve"> manner.</w:t>
      </w:r>
    </w:p>
    <w:p w14:paraId="65D21B5D" w14:textId="0BA27665" w:rsidR="0011264E" w:rsidRDefault="00CF147E" w:rsidP="0011264E">
      <w:pPr>
        <w:spacing w:after="240"/>
        <w:jc w:val="both"/>
      </w:pPr>
      <w:r>
        <w:rPr>
          <w:rFonts w:eastAsia="Arial Unicode MS" w:cs="Arial" w:hint="eastAsia"/>
          <w:kern w:val="2"/>
          <w:sz w:val="22"/>
          <w:szCs w:val="22"/>
          <w:lang w:eastAsia="ja-JP"/>
        </w:rPr>
        <w:t>As mentioned above, i</w:t>
      </w:r>
      <w:r w:rsidR="0011264E" w:rsidRPr="004352BC">
        <w:rPr>
          <w:rFonts w:eastAsia="Arial Unicode MS" w:cs="Arial"/>
          <w:kern w:val="2"/>
          <w:sz w:val="22"/>
          <w:szCs w:val="22"/>
          <w:lang w:eastAsia="zh-CN"/>
        </w:rPr>
        <w:t>n NR V2X, FR2 is also included in the SID scope. In order to overcome sever</w:t>
      </w:r>
      <w:r w:rsidR="0011264E" w:rsidRPr="004352BC">
        <w:rPr>
          <w:rFonts w:eastAsia="Arial Unicode MS" w:cs="Arial" w:hint="eastAsia"/>
          <w:kern w:val="2"/>
          <w:sz w:val="22"/>
          <w:szCs w:val="22"/>
          <w:lang w:eastAsia="ja-JP"/>
        </w:rPr>
        <w:t>e</w:t>
      </w:r>
      <w:r w:rsidR="0011264E" w:rsidRPr="004352BC">
        <w:rPr>
          <w:rFonts w:eastAsia="Arial Unicode MS" w:cs="Arial"/>
          <w:kern w:val="2"/>
          <w:sz w:val="22"/>
          <w:szCs w:val="22"/>
          <w:lang w:eastAsia="zh-CN"/>
        </w:rPr>
        <w:t xml:space="preserve"> </w:t>
      </w:r>
      <w:r w:rsidR="0011264E" w:rsidRPr="004352BC">
        <w:rPr>
          <w:rFonts w:eastAsiaTheme="minorEastAsia" w:cs="Arial" w:hint="eastAsia"/>
          <w:kern w:val="2"/>
          <w:sz w:val="22"/>
          <w:szCs w:val="22"/>
          <w:lang w:eastAsia="ja-JP"/>
        </w:rPr>
        <w:t>a</w:t>
      </w:r>
      <w:r w:rsidR="0011264E" w:rsidRPr="004352BC">
        <w:rPr>
          <w:rFonts w:eastAsiaTheme="minorEastAsia" w:cs="Arial"/>
          <w:kern w:val="2"/>
          <w:sz w:val="22"/>
          <w:szCs w:val="22"/>
          <w:lang w:eastAsia="ja-JP"/>
        </w:rPr>
        <w:t xml:space="preserve">ttenuation in </w:t>
      </w:r>
      <w:proofErr w:type="spellStart"/>
      <w:r w:rsidR="0011264E" w:rsidRPr="004352BC">
        <w:rPr>
          <w:rFonts w:eastAsiaTheme="minorEastAsia" w:cs="Arial"/>
          <w:kern w:val="2"/>
          <w:sz w:val="22"/>
          <w:szCs w:val="22"/>
          <w:lang w:eastAsia="ja-JP"/>
        </w:rPr>
        <w:t>mmW</w:t>
      </w:r>
      <w:proofErr w:type="spellEnd"/>
      <w:r w:rsidR="0011264E" w:rsidRPr="004352BC">
        <w:rPr>
          <w:rFonts w:eastAsia="Arial Unicode MS" w:cs="Arial"/>
          <w:kern w:val="2"/>
          <w:sz w:val="22"/>
          <w:szCs w:val="22"/>
          <w:lang w:eastAsia="zh-CN"/>
        </w:rPr>
        <w:t xml:space="preserve">, transmitting </w:t>
      </w:r>
      <w:r w:rsidR="0011264E">
        <w:rPr>
          <w:rFonts w:eastAsia="Arial Unicode MS" w:cs="Arial" w:hint="eastAsia"/>
          <w:kern w:val="2"/>
          <w:sz w:val="22"/>
          <w:szCs w:val="22"/>
          <w:lang w:eastAsia="ja-JP"/>
        </w:rPr>
        <w:t>S-SSB</w:t>
      </w:r>
      <w:r w:rsidR="0011264E" w:rsidRPr="004352BC">
        <w:rPr>
          <w:rFonts w:eastAsia="Arial Unicode MS" w:cs="Arial"/>
          <w:kern w:val="2"/>
          <w:sz w:val="22"/>
          <w:szCs w:val="22"/>
          <w:lang w:eastAsia="zh-CN"/>
        </w:rPr>
        <w:t xml:space="preserve"> multiple time</w:t>
      </w:r>
      <w:r w:rsidR="0011264E">
        <w:rPr>
          <w:rFonts w:eastAsia="Arial Unicode MS" w:cs="Arial" w:hint="eastAsia"/>
          <w:kern w:val="2"/>
          <w:sz w:val="22"/>
          <w:szCs w:val="22"/>
          <w:lang w:eastAsia="ja-JP"/>
        </w:rPr>
        <w:t>s</w:t>
      </w:r>
      <w:r w:rsidR="0011264E" w:rsidRPr="004352BC">
        <w:rPr>
          <w:rFonts w:eastAsia="Arial Unicode MS" w:cs="Arial"/>
          <w:kern w:val="2"/>
          <w:sz w:val="22"/>
          <w:szCs w:val="22"/>
          <w:lang w:eastAsia="zh-CN"/>
        </w:rPr>
        <w:t xml:space="preserve"> via different beam or repetition need</w:t>
      </w:r>
      <w:r w:rsidR="0011264E">
        <w:rPr>
          <w:rFonts w:eastAsia="Arial Unicode MS" w:cs="Arial" w:hint="eastAsia"/>
          <w:kern w:val="2"/>
          <w:sz w:val="22"/>
          <w:szCs w:val="22"/>
          <w:lang w:eastAsia="ja-JP"/>
        </w:rPr>
        <w:t>s</w:t>
      </w:r>
      <w:r w:rsidR="0011264E" w:rsidRPr="004352BC">
        <w:rPr>
          <w:rFonts w:eastAsia="Arial Unicode MS" w:cs="Arial"/>
          <w:kern w:val="2"/>
          <w:sz w:val="22"/>
          <w:szCs w:val="22"/>
          <w:lang w:eastAsia="zh-CN"/>
        </w:rPr>
        <w:t xml:space="preserve"> to be considered</w:t>
      </w:r>
      <w:r w:rsidR="0011264E" w:rsidRPr="00F16E03">
        <w:rPr>
          <w:rFonts w:eastAsia="Arial Unicode MS" w:cs="Arial"/>
          <w:kern w:val="2"/>
          <w:sz w:val="22"/>
          <w:szCs w:val="22"/>
          <w:lang w:eastAsia="zh-CN"/>
        </w:rPr>
        <w:t xml:space="preserve">. </w:t>
      </w:r>
      <w:r w:rsidR="00F84390">
        <w:rPr>
          <w:rFonts w:eastAsia="Arial Unicode MS" w:cs="Arial"/>
          <w:kern w:val="2"/>
          <w:sz w:val="22"/>
          <w:szCs w:val="22"/>
          <w:lang w:eastAsia="ja-JP"/>
        </w:rPr>
        <w:t>At the</w:t>
      </w:r>
      <w:r w:rsidR="00F84390">
        <w:rPr>
          <w:rFonts w:eastAsia="Arial Unicode MS" w:cs="Arial" w:hint="eastAsia"/>
          <w:kern w:val="2"/>
          <w:sz w:val="22"/>
          <w:szCs w:val="22"/>
          <w:lang w:eastAsia="ja-JP"/>
        </w:rPr>
        <w:t xml:space="preserve"> </w:t>
      </w:r>
      <w:r w:rsidR="0011264E">
        <w:rPr>
          <w:rFonts w:eastAsia="Arial Unicode MS" w:cs="Arial"/>
          <w:kern w:val="2"/>
          <w:sz w:val="22"/>
          <w:szCs w:val="22"/>
          <w:lang w:eastAsia="ja-JP"/>
        </w:rPr>
        <w:t>RAN1#94bis</w:t>
      </w:r>
      <w:r w:rsidR="0011264E">
        <w:rPr>
          <w:rFonts w:eastAsia="Arial Unicode MS" w:cs="Arial" w:hint="eastAsia"/>
          <w:kern w:val="2"/>
          <w:sz w:val="22"/>
          <w:szCs w:val="22"/>
          <w:lang w:eastAsia="ja-JP"/>
        </w:rPr>
        <w:t>, p</w:t>
      </w:r>
      <w:r w:rsidR="0011264E" w:rsidRPr="004352BC">
        <w:rPr>
          <w:rFonts w:eastAsia="Arial Unicode MS" w:cs="Arial"/>
          <w:kern w:val="2"/>
          <w:sz w:val="22"/>
          <w:szCs w:val="22"/>
          <w:lang w:eastAsia="ja-JP"/>
        </w:rPr>
        <w:t>eriodic tra</w:t>
      </w:r>
      <w:r w:rsidR="0011264E">
        <w:rPr>
          <w:rFonts w:eastAsia="Arial Unicode MS" w:cs="Arial"/>
          <w:kern w:val="2"/>
          <w:sz w:val="22"/>
          <w:szCs w:val="22"/>
          <w:lang w:eastAsia="ja-JP"/>
        </w:rPr>
        <w:t xml:space="preserve">nsmission of S-SSB in NR V2X </w:t>
      </w:r>
      <w:r w:rsidR="0011264E">
        <w:rPr>
          <w:rFonts w:eastAsia="Arial Unicode MS" w:cs="Arial" w:hint="eastAsia"/>
          <w:kern w:val="2"/>
          <w:sz w:val="22"/>
          <w:szCs w:val="22"/>
          <w:lang w:eastAsia="ja-JP"/>
        </w:rPr>
        <w:t>was</w:t>
      </w:r>
      <w:r w:rsidR="0011264E" w:rsidRPr="004352BC">
        <w:rPr>
          <w:rFonts w:eastAsia="Arial Unicode MS" w:cs="Arial"/>
          <w:kern w:val="2"/>
          <w:sz w:val="22"/>
          <w:szCs w:val="22"/>
          <w:lang w:eastAsia="ja-JP"/>
        </w:rPr>
        <w:t xml:space="preserve"> supported</w:t>
      </w:r>
      <w:r w:rsidR="0011264E">
        <w:rPr>
          <w:rFonts w:eastAsia="Arial Unicode MS" w:cs="Arial" w:hint="eastAsia"/>
          <w:kern w:val="2"/>
          <w:sz w:val="22"/>
          <w:szCs w:val="22"/>
          <w:lang w:eastAsia="ja-JP"/>
        </w:rPr>
        <w:t xml:space="preserve">, and it was discussed </w:t>
      </w:r>
      <w:r w:rsidR="0011264E" w:rsidRPr="00DA1074">
        <w:rPr>
          <w:rFonts w:eastAsia="Arial Unicode MS" w:cs="Arial"/>
          <w:kern w:val="2"/>
          <w:sz w:val="22"/>
          <w:szCs w:val="22"/>
          <w:lang w:eastAsia="ja-JP"/>
        </w:rPr>
        <w:t xml:space="preserve">whether </w:t>
      </w:r>
      <w:r w:rsidR="0011264E">
        <w:rPr>
          <w:rFonts w:eastAsia="Arial Unicode MS" w:cs="Arial"/>
          <w:kern w:val="2"/>
          <w:sz w:val="22"/>
          <w:szCs w:val="22"/>
          <w:lang w:eastAsia="ja-JP"/>
        </w:rPr>
        <w:t xml:space="preserve">one/multiple S-SSB is/are transmitted </w:t>
      </w:r>
      <w:r w:rsidR="0011264E">
        <w:rPr>
          <w:rFonts w:eastAsia="Arial Unicode MS" w:cs="Arial" w:hint="eastAsia"/>
          <w:kern w:val="2"/>
          <w:sz w:val="22"/>
          <w:szCs w:val="22"/>
          <w:lang w:eastAsia="ja-JP"/>
        </w:rPr>
        <w:t>within</w:t>
      </w:r>
      <w:r w:rsidR="0011264E" w:rsidRPr="00DA1074">
        <w:rPr>
          <w:rFonts w:eastAsia="Arial Unicode MS" w:cs="Arial"/>
          <w:kern w:val="2"/>
          <w:sz w:val="22"/>
          <w:szCs w:val="22"/>
          <w:lang w:eastAsia="ja-JP"/>
        </w:rPr>
        <w:t xml:space="preserve"> a period</w:t>
      </w:r>
      <w:r w:rsidR="0011264E">
        <w:rPr>
          <w:rFonts w:eastAsia="Arial Unicode MS" w:cs="Arial" w:hint="eastAsia"/>
          <w:kern w:val="2"/>
          <w:sz w:val="22"/>
          <w:szCs w:val="22"/>
          <w:lang w:eastAsia="ja-JP"/>
        </w:rPr>
        <w:t xml:space="preserve">. The set of S-SSBs within </w:t>
      </w:r>
      <w:proofErr w:type="gramStart"/>
      <w:r w:rsidR="0011264E">
        <w:rPr>
          <w:rFonts w:eastAsia="Arial Unicode MS" w:cs="Arial" w:hint="eastAsia"/>
          <w:kern w:val="2"/>
          <w:sz w:val="22"/>
          <w:szCs w:val="22"/>
          <w:lang w:eastAsia="ja-JP"/>
        </w:rPr>
        <w:t>a</w:t>
      </w:r>
      <w:proofErr w:type="gramEnd"/>
      <w:r w:rsidR="0011264E">
        <w:rPr>
          <w:rFonts w:eastAsia="Arial Unicode MS" w:cs="Arial" w:hint="eastAsia"/>
          <w:kern w:val="2"/>
          <w:sz w:val="22"/>
          <w:szCs w:val="22"/>
          <w:lang w:eastAsia="ja-JP"/>
        </w:rPr>
        <w:t xml:space="preserve"> S-SSB period should correspond to one round of all beams or repetitions for coverage enhancement. Such </w:t>
      </w:r>
      <w:r w:rsidR="00F84390">
        <w:rPr>
          <w:rFonts w:eastAsia="Arial Unicode MS" w:cs="Arial"/>
          <w:kern w:val="2"/>
          <w:sz w:val="22"/>
          <w:szCs w:val="22"/>
          <w:lang w:eastAsia="ja-JP"/>
        </w:rPr>
        <w:t xml:space="preserve">a </w:t>
      </w:r>
      <w:r w:rsidR="0011264E">
        <w:rPr>
          <w:rFonts w:eastAsia="Arial Unicode MS" w:cs="Arial" w:hint="eastAsia"/>
          <w:kern w:val="2"/>
          <w:sz w:val="22"/>
          <w:szCs w:val="22"/>
          <w:lang w:eastAsia="ja-JP"/>
        </w:rPr>
        <w:t xml:space="preserve">set of S-SSBs within </w:t>
      </w:r>
      <w:proofErr w:type="gramStart"/>
      <w:r w:rsidR="0011264E">
        <w:rPr>
          <w:rFonts w:eastAsia="Arial Unicode MS" w:cs="Arial" w:hint="eastAsia"/>
          <w:kern w:val="2"/>
          <w:sz w:val="22"/>
          <w:szCs w:val="22"/>
          <w:lang w:eastAsia="ja-JP"/>
        </w:rPr>
        <w:t>a</w:t>
      </w:r>
      <w:proofErr w:type="gramEnd"/>
      <w:r w:rsidR="0011264E">
        <w:rPr>
          <w:rFonts w:eastAsia="Arial Unicode MS" w:cs="Arial" w:hint="eastAsia"/>
          <w:kern w:val="2"/>
          <w:sz w:val="22"/>
          <w:szCs w:val="22"/>
          <w:lang w:eastAsia="ja-JP"/>
        </w:rPr>
        <w:t xml:space="preserve"> S-SSB period can be termed as S-SSB burst set, which is similar </w:t>
      </w:r>
      <w:r w:rsidR="00F84390">
        <w:rPr>
          <w:rFonts w:eastAsia="Arial Unicode MS" w:cs="Arial"/>
          <w:kern w:val="2"/>
          <w:sz w:val="22"/>
          <w:szCs w:val="22"/>
          <w:lang w:eastAsia="ja-JP"/>
        </w:rPr>
        <w:t>to</w:t>
      </w:r>
      <w:r w:rsidR="0011264E">
        <w:rPr>
          <w:rFonts w:eastAsia="Arial Unicode MS" w:cs="Arial" w:hint="eastAsia"/>
          <w:kern w:val="2"/>
          <w:sz w:val="22"/>
          <w:szCs w:val="22"/>
          <w:lang w:eastAsia="ja-JP"/>
        </w:rPr>
        <w:t xml:space="preserve"> NR SSB burst set.</w:t>
      </w:r>
    </w:p>
    <w:p w14:paraId="48709D58" w14:textId="77777777" w:rsidR="0011264E" w:rsidRDefault="0011264E" w:rsidP="0011264E">
      <w:pPr>
        <w:pStyle w:val="ad"/>
        <w:jc w:val="center"/>
        <w:rPr>
          <w:sz w:val="22"/>
          <w:szCs w:val="22"/>
          <w:lang w:eastAsia="ja-JP"/>
        </w:rPr>
      </w:pPr>
      <w:r>
        <w:rPr>
          <w:noProof/>
          <w:sz w:val="22"/>
          <w:szCs w:val="22"/>
          <w:lang w:val="en-US" w:eastAsia="ja-JP"/>
        </w:rPr>
        <w:drawing>
          <wp:inline distT="0" distB="0" distL="0" distR="0" wp14:anchorId="713483D2" wp14:editId="06B1F798">
            <wp:extent cx="6047740" cy="13531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7740" cy="1353185"/>
                    </a:xfrm>
                    <a:prstGeom prst="rect">
                      <a:avLst/>
                    </a:prstGeom>
                    <a:noFill/>
                    <a:ln>
                      <a:noFill/>
                    </a:ln>
                  </pic:spPr>
                </pic:pic>
              </a:graphicData>
            </a:graphic>
          </wp:inline>
        </w:drawing>
      </w:r>
    </w:p>
    <w:p w14:paraId="2351271E" w14:textId="77777777" w:rsidR="0011264E" w:rsidRDefault="0011264E" w:rsidP="0011264E">
      <w:pPr>
        <w:pStyle w:val="ad"/>
        <w:jc w:val="center"/>
        <w:rPr>
          <w:sz w:val="22"/>
          <w:szCs w:val="22"/>
          <w:lang w:eastAsia="ja-JP"/>
        </w:rPr>
      </w:pPr>
      <w:r w:rsidRPr="00C71840">
        <w:rPr>
          <w:sz w:val="22"/>
          <w:szCs w:val="22"/>
        </w:rPr>
        <w:t xml:space="preserve">Figure </w:t>
      </w:r>
      <w:r w:rsidRPr="00C71840">
        <w:rPr>
          <w:sz w:val="22"/>
          <w:szCs w:val="22"/>
        </w:rPr>
        <w:fldChar w:fldCharType="begin"/>
      </w:r>
      <w:r w:rsidRPr="00C71840">
        <w:rPr>
          <w:sz w:val="22"/>
          <w:szCs w:val="22"/>
        </w:rPr>
        <w:instrText xml:space="preserve"> SEQ Figure \* ARABIC </w:instrText>
      </w:r>
      <w:r w:rsidRPr="00C71840">
        <w:rPr>
          <w:sz w:val="22"/>
          <w:szCs w:val="22"/>
        </w:rPr>
        <w:fldChar w:fldCharType="separate"/>
      </w:r>
      <w:r w:rsidRPr="00C71840">
        <w:rPr>
          <w:noProof/>
          <w:sz w:val="22"/>
          <w:szCs w:val="22"/>
        </w:rPr>
        <w:t>2</w:t>
      </w:r>
      <w:r w:rsidRPr="00C71840">
        <w:rPr>
          <w:sz w:val="22"/>
          <w:szCs w:val="22"/>
        </w:rPr>
        <w:fldChar w:fldCharType="end"/>
      </w:r>
      <w:r>
        <w:rPr>
          <w:sz w:val="22"/>
          <w:szCs w:val="22"/>
        </w:rPr>
        <w:t>: S</w:t>
      </w:r>
      <w:r w:rsidRPr="00C71840">
        <w:rPr>
          <w:sz w:val="22"/>
          <w:szCs w:val="22"/>
        </w:rPr>
        <w:t xml:space="preserve">-SSB </w:t>
      </w:r>
      <w:r>
        <w:rPr>
          <w:rFonts w:hint="eastAsia"/>
          <w:sz w:val="22"/>
          <w:szCs w:val="22"/>
          <w:lang w:eastAsia="ja-JP"/>
        </w:rPr>
        <w:t>burst set</w:t>
      </w:r>
    </w:p>
    <w:p w14:paraId="7B565DD2" w14:textId="77777777" w:rsidR="0011264E" w:rsidRPr="00420502" w:rsidRDefault="0011264E" w:rsidP="0011264E">
      <w:pPr>
        <w:rPr>
          <w:lang w:eastAsia="ja-JP"/>
        </w:rPr>
      </w:pPr>
      <w:bookmarkStart w:id="3" w:name="_GoBack"/>
      <w:bookmarkEnd w:id="3"/>
    </w:p>
    <w:p w14:paraId="3B5A3CC6" w14:textId="6A47CC14" w:rsidR="0011264E" w:rsidRDefault="0011264E" w:rsidP="0011264E">
      <w:pPr>
        <w:jc w:val="both"/>
        <w:rPr>
          <w:rFonts w:eastAsia="Arial Unicode MS" w:cs="Arial"/>
          <w:b/>
          <w:kern w:val="2"/>
          <w:sz w:val="22"/>
          <w:szCs w:val="22"/>
          <w:lang w:eastAsia="ja-JP"/>
        </w:rPr>
      </w:pPr>
      <w:r w:rsidRPr="00F16E03">
        <w:rPr>
          <w:rFonts w:eastAsia="Arial Unicode MS" w:cs="Arial"/>
          <w:b/>
          <w:kern w:val="2"/>
          <w:sz w:val="22"/>
          <w:szCs w:val="22"/>
          <w:lang w:eastAsia="zh-CN"/>
        </w:rPr>
        <w:t>Proposal</w:t>
      </w:r>
      <w:r>
        <w:rPr>
          <w:rFonts w:eastAsia="Arial Unicode MS" w:cs="Arial"/>
          <w:b/>
          <w:kern w:val="2"/>
          <w:sz w:val="22"/>
          <w:szCs w:val="22"/>
          <w:lang w:eastAsia="zh-CN"/>
        </w:rPr>
        <w:t xml:space="preserve"> </w:t>
      </w:r>
      <w:r>
        <w:rPr>
          <w:rFonts w:eastAsia="Arial Unicode MS" w:cs="Arial" w:hint="eastAsia"/>
          <w:b/>
          <w:kern w:val="2"/>
          <w:sz w:val="22"/>
          <w:szCs w:val="22"/>
          <w:lang w:eastAsia="ja-JP"/>
        </w:rPr>
        <w:t>2</w:t>
      </w:r>
      <w:r w:rsidRPr="004352BC">
        <w:rPr>
          <w:rFonts w:eastAsia="Arial Unicode MS" w:cs="Arial"/>
          <w:b/>
          <w:kern w:val="2"/>
          <w:sz w:val="22"/>
          <w:szCs w:val="22"/>
          <w:lang w:eastAsia="zh-CN"/>
        </w:rPr>
        <w:t xml:space="preserve">: Support </w:t>
      </w:r>
      <w:r>
        <w:rPr>
          <w:rFonts w:eastAsia="Arial Unicode MS" w:cs="Arial" w:hint="eastAsia"/>
          <w:b/>
          <w:kern w:val="2"/>
          <w:sz w:val="22"/>
          <w:szCs w:val="22"/>
          <w:lang w:eastAsia="ja-JP"/>
        </w:rPr>
        <w:t>multiple S-SSB transmission</w:t>
      </w:r>
      <w:r w:rsidR="00F84390">
        <w:rPr>
          <w:rFonts w:eastAsia="Arial Unicode MS" w:cs="Arial"/>
          <w:b/>
          <w:kern w:val="2"/>
          <w:sz w:val="22"/>
          <w:szCs w:val="22"/>
          <w:lang w:eastAsia="ja-JP"/>
        </w:rPr>
        <w:t>s</w:t>
      </w:r>
      <w:r>
        <w:rPr>
          <w:rFonts w:eastAsia="Arial Unicode MS" w:cs="Arial" w:hint="eastAsia"/>
          <w:b/>
          <w:kern w:val="2"/>
          <w:sz w:val="22"/>
          <w:szCs w:val="22"/>
          <w:lang w:eastAsia="ja-JP"/>
        </w:rPr>
        <w:t xml:space="preserve"> within </w:t>
      </w:r>
      <w:proofErr w:type="gramStart"/>
      <w:r>
        <w:rPr>
          <w:rFonts w:eastAsia="Arial Unicode MS" w:cs="Arial" w:hint="eastAsia"/>
          <w:b/>
          <w:kern w:val="2"/>
          <w:sz w:val="22"/>
          <w:szCs w:val="22"/>
          <w:lang w:eastAsia="ja-JP"/>
        </w:rPr>
        <w:t>a</w:t>
      </w:r>
      <w:proofErr w:type="gramEnd"/>
      <w:r>
        <w:rPr>
          <w:rFonts w:eastAsia="Arial Unicode MS" w:cs="Arial" w:hint="eastAsia"/>
          <w:b/>
          <w:kern w:val="2"/>
          <w:sz w:val="22"/>
          <w:szCs w:val="22"/>
          <w:lang w:eastAsia="ja-JP"/>
        </w:rPr>
        <w:t xml:space="preserve"> </w:t>
      </w:r>
      <w:r>
        <w:rPr>
          <w:rFonts w:eastAsia="Arial Unicode MS" w:cs="Arial"/>
          <w:b/>
          <w:kern w:val="2"/>
          <w:sz w:val="22"/>
          <w:szCs w:val="22"/>
          <w:lang w:eastAsia="ja-JP"/>
        </w:rPr>
        <w:t xml:space="preserve">S-SSB </w:t>
      </w:r>
      <w:r>
        <w:rPr>
          <w:rFonts w:eastAsia="Arial Unicode MS" w:cs="Arial" w:hint="eastAsia"/>
          <w:b/>
          <w:kern w:val="2"/>
          <w:sz w:val="22"/>
          <w:szCs w:val="22"/>
          <w:lang w:eastAsia="ja-JP"/>
        </w:rPr>
        <w:t>period.</w:t>
      </w:r>
    </w:p>
    <w:p w14:paraId="0FDA3899" w14:textId="10824044" w:rsidR="0011264E" w:rsidRPr="00200315" w:rsidRDefault="0011264E" w:rsidP="0011264E">
      <w:pPr>
        <w:pStyle w:val="aff0"/>
        <w:numPr>
          <w:ilvl w:val="0"/>
          <w:numId w:val="18"/>
        </w:numPr>
        <w:spacing w:after="240"/>
        <w:ind w:firstLineChars="0"/>
        <w:jc w:val="both"/>
        <w:rPr>
          <w:rFonts w:ascii="Times New Roman" w:eastAsia="Arial Unicode MS" w:hAnsi="Times New Roman" w:cs="Arial"/>
          <w:b/>
          <w:kern w:val="2"/>
          <w:sz w:val="22"/>
          <w:szCs w:val="22"/>
          <w:lang w:val="en-GB" w:eastAsia="ja-JP"/>
        </w:rPr>
      </w:pPr>
      <w:r>
        <w:rPr>
          <w:rFonts w:ascii="Times New Roman" w:eastAsia="Arial Unicode MS" w:hAnsi="Times New Roman" w:cs="Arial"/>
          <w:b/>
          <w:kern w:val="2"/>
          <w:sz w:val="22"/>
          <w:szCs w:val="22"/>
          <w:lang w:val="en-GB" w:eastAsia="ja-JP"/>
        </w:rPr>
        <w:t>T</w:t>
      </w:r>
      <w:r w:rsidRPr="00200315">
        <w:rPr>
          <w:rFonts w:ascii="Times New Roman" w:eastAsia="Arial Unicode MS" w:hAnsi="Times New Roman" w:cs="Arial" w:hint="eastAsia"/>
          <w:b/>
          <w:kern w:val="2"/>
          <w:sz w:val="22"/>
          <w:szCs w:val="22"/>
          <w:lang w:val="en-GB" w:eastAsia="ja-JP"/>
        </w:rPr>
        <w:t xml:space="preserve">he </w:t>
      </w:r>
      <w:r>
        <w:rPr>
          <w:rFonts w:ascii="Times New Roman" w:eastAsia="Arial Unicode MS" w:hAnsi="Times New Roman" w:cs="Arial"/>
          <w:b/>
          <w:kern w:val="2"/>
          <w:sz w:val="22"/>
          <w:szCs w:val="22"/>
          <w:lang w:val="en-GB" w:eastAsia="ja-JP"/>
        </w:rPr>
        <w:t>multiple S-SSB transmission</w:t>
      </w:r>
      <w:r w:rsidR="00F84390">
        <w:rPr>
          <w:rFonts w:ascii="Times New Roman" w:eastAsia="Arial Unicode MS" w:hAnsi="Times New Roman" w:cs="Arial"/>
          <w:b/>
          <w:kern w:val="2"/>
          <w:sz w:val="22"/>
          <w:szCs w:val="22"/>
          <w:lang w:val="en-GB" w:eastAsia="ja-JP"/>
        </w:rPr>
        <w:t>s</w:t>
      </w:r>
      <w:r w:rsidRPr="00200315">
        <w:rPr>
          <w:rFonts w:ascii="Times New Roman" w:eastAsia="Arial Unicode MS" w:hAnsi="Times New Roman" w:cs="Arial" w:hint="eastAsia"/>
          <w:b/>
          <w:kern w:val="2"/>
          <w:sz w:val="22"/>
          <w:szCs w:val="22"/>
          <w:lang w:val="en-GB" w:eastAsia="ja-JP"/>
        </w:rPr>
        <w:t xml:space="preserve"> within </w:t>
      </w:r>
      <w:r>
        <w:rPr>
          <w:rFonts w:ascii="Times New Roman" w:eastAsia="Arial Unicode MS" w:hAnsi="Times New Roman" w:cs="Arial"/>
          <w:b/>
          <w:kern w:val="2"/>
          <w:sz w:val="22"/>
          <w:szCs w:val="22"/>
          <w:lang w:val="en-GB" w:eastAsia="ja-JP"/>
        </w:rPr>
        <w:t>the</w:t>
      </w:r>
      <w:r w:rsidRPr="00200315">
        <w:rPr>
          <w:rFonts w:ascii="Times New Roman" w:eastAsia="Arial Unicode MS" w:hAnsi="Times New Roman" w:cs="Arial" w:hint="eastAsia"/>
          <w:b/>
          <w:kern w:val="2"/>
          <w:sz w:val="22"/>
          <w:szCs w:val="22"/>
          <w:lang w:val="en-GB" w:eastAsia="ja-JP"/>
        </w:rPr>
        <w:t xml:space="preserve"> period</w:t>
      </w:r>
      <w:r>
        <w:rPr>
          <w:rFonts w:ascii="Times New Roman" w:eastAsia="Arial Unicode MS" w:hAnsi="Times New Roman" w:cs="Arial"/>
          <w:b/>
          <w:kern w:val="2"/>
          <w:sz w:val="22"/>
          <w:szCs w:val="22"/>
          <w:lang w:val="en-GB" w:eastAsia="ja-JP"/>
        </w:rPr>
        <w:t xml:space="preserve"> </w:t>
      </w:r>
      <w:proofErr w:type="gramStart"/>
      <w:r>
        <w:rPr>
          <w:rFonts w:ascii="Times New Roman" w:eastAsia="Arial Unicode MS" w:hAnsi="Times New Roman" w:cs="Arial"/>
          <w:b/>
          <w:kern w:val="2"/>
          <w:sz w:val="22"/>
          <w:szCs w:val="22"/>
          <w:lang w:val="en-GB" w:eastAsia="ja-JP"/>
        </w:rPr>
        <w:t>is</w:t>
      </w:r>
      <w:proofErr w:type="gramEnd"/>
      <w:r>
        <w:rPr>
          <w:rFonts w:ascii="Times New Roman" w:eastAsia="Arial Unicode MS" w:hAnsi="Times New Roman" w:cs="Arial"/>
          <w:b/>
          <w:kern w:val="2"/>
          <w:sz w:val="22"/>
          <w:szCs w:val="22"/>
          <w:lang w:val="en-GB" w:eastAsia="ja-JP"/>
        </w:rPr>
        <w:t xml:space="preserve"> termed as</w:t>
      </w:r>
      <w:r>
        <w:rPr>
          <w:rFonts w:ascii="Times New Roman" w:eastAsia="Arial Unicode MS" w:hAnsi="Times New Roman" w:cs="Arial" w:hint="eastAsia"/>
          <w:b/>
          <w:kern w:val="2"/>
          <w:sz w:val="22"/>
          <w:szCs w:val="22"/>
          <w:lang w:val="en-GB" w:eastAsia="ja-JP"/>
        </w:rPr>
        <w:t xml:space="preserve"> </w:t>
      </w:r>
      <w:r w:rsidRPr="00200315">
        <w:rPr>
          <w:rFonts w:ascii="Times New Roman" w:eastAsia="Arial Unicode MS" w:hAnsi="Times New Roman" w:cs="Arial"/>
          <w:b/>
          <w:kern w:val="2"/>
          <w:sz w:val="22"/>
          <w:szCs w:val="22"/>
          <w:lang w:val="en-GB" w:eastAsia="ja-JP"/>
        </w:rPr>
        <w:t>“</w:t>
      </w:r>
      <w:r w:rsidRPr="00200315">
        <w:rPr>
          <w:rFonts w:ascii="Times New Roman" w:eastAsia="Arial Unicode MS" w:hAnsi="Times New Roman" w:cs="Arial" w:hint="eastAsia"/>
          <w:b/>
          <w:kern w:val="2"/>
          <w:sz w:val="22"/>
          <w:szCs w:val="22"/>
          <w:lang w:val="en-GB" w:eastAsia="ja-JP"/>
        </w:rPr>
        <w:t>S-SSB burst set</w:t>
      </w:r>
      <w:r w:rsidRPr="00200315">
        <w:rPr>
          <w:rFonts w:ascii="Times New Roman" w:eastAsia="Arial Unicode MS" w:hAnsi="Times New Roman" w:cs="Arial"/>
          <w:b/>
          <w:kern w:val="2"/>
          <w:sz w:val="22"/>
          <w:szCs w:val="22"/>
          <w:lang w:val="en-GB" w:eastAsia="ja-JP"/>
        </w:rPr>
        <w:t>”</w:t>
      </w:r>
      <w:r w:rsidRPr="00200315">
        <w:rPr>
          <w:rFonts w:ascii="Times New Roman" w:eastAsia="Arial Unicode MS" w:hAnsi="Times New Roman" w:cs="Arial" w:hint="eastAsia"/>
          <w:b/>
          <w:kern w:val="2"/>
          <w:sz w:val="22"/>
          <w:szCs w:val="22"/>
          <w:lang w:val="en-GB" w:eastAsia="ja-JP"/>
        </w:rPr>
        <w:t xml:space="preserve">. </w:t>
      </w:r>
    </w:p>
    <w:p w14:paraId="41B9EFB1" w14:textId="77777777" w:rsidR="0011264E" w:rsidRPr="004352BC" w:rsidRDefault="0011264E" w:rsidP="0011264E">
      <w:pPr>
        <w:spacing w:after="240"/>
        <w:jc w:val="both"/>
        <w:rPr>
          <w:iCs/>
          <w:sz w:val="22"/>
          <w:szCs w:val="22"/>
          <w:lang w:eastAsia="ja-JP"/>
        </w:rPr>
      </w:pPr>
      <w:r w:rsidRPr="00F16E03">
        <w:rPr>
          <w:rFonts w:eastAsia="Arial Unicode MS" w:cs="Arial"/>
          <w:kern w:val="2"/>
          <w:sz w:val="22"/>
          <w:szCs w:val="22"/>
          <w:lang w:eastAsia="zh-CN"/>
        </w:rPr>
        <w:t xml:space="preserve">Synchronization resource is configured with fixed </w:t>
      </w:r>
      <w:r>
        <w:rPr>
          <w:rFonts w:eastAsia="Arial Unicode MS" w:cs="Arial"/>
          <w:kern w:val="2"/>
          <w:sz w:val="22"/>
          <w:szCs w:val="22"/>
          <w:lang w:eastAsia="zh-CN"/>
        </w:rPr>
        <w:t xml:space="preserve">defined </w:t>
      </w:r>
      <w:r w:rsidRPr="00F16E03">
        <w:rPr>
          <w:rFonts w:eastAsia="Arial Unicode MS" w:cs="Arial"/>
          <w:kern w:val="2"/>
          <w:sz w:val="22"/>
          <w:szCs w:val="22"/>
          <w:lang w:eastAsia="zh-CN"/>
        </w:rPr>
        <w:t xml:space="preserve">period in LTE V2X and three </w:t>
      </w:r>
      <w:r w:rsidRPr="00F16E03">
        <w:rPr>
          <w:iCs/>
          <w:sz w:val="22"/>
          <w:szCs w:val="22"/>
        </w:rPr>
        <w:t>independent offset</w:t>
      </w:r>
      <w:r>
        <w:rPr>
          <w:iCs/>
          <w:sz w:val="22"/>
          <w:szCs w:val="22"/>
        </w:rPr>
        <w:t xml:space="preserve"> i</w:t>
      </w:r>
      <w:r w:rsidRPr="00F16E03">
        <w:rPr>
          <w:iCs/>
          <w:sz w:val="22"/>
          <w:szCs w:val="22"/>
        </w:rPr>
        <w:t>ndicator</w:t>
      </w:r>
      <w:r>
        <w:rPr>
          <w:iCs/>
          <w:sz w:val="22"/>
          <w:szCs w:val="22"/>
        </w:rPr>
        <w:t>s</w:t>
      </w:r>
      <w:r w:rsidRPr="00F16E03">
        <w:rPr>
          <w:iCs/>
          <w:sz w:val="22"/>
          <w:szCs w:val="22"/>
        </w:rPr>
        <w:t xml:space="preserve"> can configure up to three synchronization resource</w:t>
      </w:r>
      <w:r>
        <w:rPr>
          <w:iCs/>
          <w:sz w:val="22"/>
          <w:szCs w:val="22"/>
        </w:rPr>
        <w:t>s</w:t>
      </w:r>
      <w:r w:rsidRPr="00F16E03">
        <w:rPr>
          <w:iCs/>
          <w:sz w:val="22"/>
          <w:szCs w:val="22"/>
        </w:rPr>
        <w:t xml:space="preserve">. </w:t>
      </w:r>
      <w:r>
        <w:rPr>
          <w:rFonts w:hint="eastAsia"/>
          <w:iCs/>
          <w:sz w:val="22"/>
          <w:szCs w:val="22"/>
          <w:lang w:eastAsia="ja-JP"/>
        </w:rPr>
        <w:t xml:space="preserve">However, </w:t>
      </w:r>
      <w:r>
        <w:rPr>
          <w:iCs/>
          <w:sz w:val="22"/>
          <w:szCs w:val="22"/>
          <w:lang w:eastAsia="ja-JP"/>
        </w:rPr>
        <w:t>multiple</w:t>
      </w:r>
      <w:r w:rsidRPr="00200315">
        <w:rPr>
          <w:iCs/>
          <w:sz w:val="22"/>
          <w:szCs w:val="22"/>
          <w:lang w:eastAsia="ja-JP"/>
        </w:rPr>
        <w:t xml:space="preserve"> beam</w:t>
      </w:r>
      <w:r>
        <w:rPr>
          <w:rFonts w:hint="eastAsia"/>
          <w:iCs/>
          <w:sz w:val="22"/>
          <w:szCs w:val="22"/>
          <w:lang w:eastAsia="ja-JP"/>
        </w:rPr>
        <w:t>s</w:t>
      </w:r>
      <w:r w:rsidRPr="00200315">
        <w:rPr>
          <w:iCs/>
          <w:sz w:val="22"/>
          <w:szCs w:val="22"/>
          <w:lang w:eastAsia="ja-JP"/>
        </w:rPr>
        <w:t xml:space="preserve"> or repetition</w:t>
      </w:r>
      <w:r>
        <w:rPr>
          <w:rFonts w:hint="eastAsia"/>
          <w:iCs/>
          <w:sz w:val="22"/>
          <w:szCs w:val="22"/>
          <w:lang w:eastAsia="ja-JP"/>
        </w:rPr>
        <w:t xml:space="preserve"> for coverage enhancement should be considered in NR V2X.</w:t>
      </w:r>
      <w:r w:rsidRPr="00200315">
        <w:rPr>
          <w:rFonts w:hint="eastAsia"/>
          <w:iCs/>
          <w:sz w:val="22"/>
          <w:szCs w:val="22"/>
          <w:lang w:eastAsia="ja-JP"/>
        </w:rPr>
        <w:t xml:space="preserve"> </w:t>
      </w:r>
      <w:r w:rsidRPr="004352BC">
        <w:rPr>
          <w:rFonts w:hint="eastAsia"/>
          <w:iCs/>
          <w:sz w:val="22"/>
          <w:szCs w:val="22"/>
          <w:lang w:eastAsia="ja-JP"/>
        </w:rPr>
        <w:t xml:space="preserve">The rate of synchronization resource allocation depends on </w:t>
      </w:r>
      <w:r>
        <w:rPr>
          <w:rFonts w:hint="eastAsia"/>
          <w:iCs/>
          <w:sz w:val="22"/>
          <w:szCs w:val="22"/>
          <w:lang w:eastAsia="ja-JP"/>
        </w:rPr>
        <w:t xml:space="preserve">the periodicity of </w:t>
      </w:r>
      <w:r w:rsidRPr="004352BC">
        <w:rPr>
          <w:rFonts w:hint="eastAsia"/>
          <w:iCs/>
          <w:sz w:val="22"/>
          <w:szCs w:val="22"/>
          <w:lang w:eastAsia="ja-JP"/>
        </w:rPr>
        <w:t>S</w:t>
      </w:r>
      <w:r>
        <w:rPr>
          <w:rFonts w:hint="eastAsia"/>
          <w:iCs/>
          <w:sz w:val="22"/>
          <w:szCs w:val="22"/>
          <w:lang w:eastAsia="ja-JP"/>
        </w:rPr>
        <w:t>-SSB burst set</w:t>
      </w:r>
      <w:r w:rsidRPr="004352BC">
        <w:rPr>
          <w:rFonts w:hint="eastAsia"/>
          <w:iCs/>
          <w:sz w:val="22"/>
          <w:szCs w:val="22"/>
          <w:lang w:eastAsia="ja-JP"/>
        </w:rPr>
        <w:t xml:space="preserve"> and the number of S</w:t>
      </w:r>
      <w:r>
        <w:rPr>
          <w:rFonts w:hint="eastAsia"/>
          <w:iCs/>
          <w:sz w:val="22"/>
          <w:szCs w:val="22"/>
          <w:lang w:eastAsia="ja-JP"/>
        </w:rPr>
        <w:t>-SSBs within S</w:t>
      </w:r>
      <w:r w:rsidRPr="004352BC">
        <w:rPr>
          <w:rFonts w:hint="eastAsia"/>
          <w:iCs/>
          <w:sz w:val="22"/>
          <w:szCs w:val="22"/>
          <w:lang w:eastAsia="ja-JP"/>
        </w:rPr>
        <w:t>-SSB burst set. The number of S-SSBs within S-SSB burst set would vary depending on V2X application, area and so on</w:t>
      </w:r>
      <w:r>
        <w:rPr>
          <w:rFonts w:hint="eastAsia"/>
          <w:iCs/>
          <w:sz w:val="22"/>
          <w:szCs w:val="22"/>
          <w:lang w:eastAsia="ja-JP"/>
        </w:rPr>
        <w:t>, and then should be configurable</w:t>
      </w:r>
      <w:r w:rsidRPr="004352BC">
        <w:rPr>
          <w:rFonts w:hint="eastAsia"/>
          <w:iCs/>
          <w:sz w:val="22"/>
          <w:szCs w:val="22"/>
          <w:lang w:eastAsia="ja-JP"/>
        </w:rPr>
        <w:t xml:space="preserve">. Thus, </w:t>
      </w:r>
      <w:r>
        <w:rPr>
          <w:rFonts w:hint="eastAsia"/>
          <w:iCs/>
          <w:sz w:val="22"/>
          <w:szCs w:val="22"/>
          <w:lang w:eastAsia="ja-JP"/>
        </w:rPr>
        <w:t xml:space="preserve">the periodicity of </w:t>
      </w:r>
      <w:r w:rsidRPr="004352BC">
        <w:rPr>
          <w:rFonts w:hint="eastAsia"/>
          <w:iCs/>
          <w:sz w:val="22"/>
          <w:szCs w:val="22"/>
          <w:lang w:eastAsia="ja-JP"/>
        </w:rPr>
        <w:t>S</w:t>
      </w:r>
      <w:r>
        <w:rPr>
          <w:rFonts w:hint="eastAsia"/>
          <w:iCs/>
          <w:sz w:val="22"/>
          <w:szCs w:val="22"/>
          <w:lang w:eastAsia="ja-JP"/>
        </w:rPr>
        <w:t>-SSB burst set</w:t>
      </w:r>
      <w:r w:rsidRPr="004352BC">
        <w:rPr>
          <w:rFonts w:hint="eastAsia"/>
          <w:iCs/>
          <w:sz w:val="22"/>
          <w:szCs w:val="22"/>
          <w:lang w:eastAsia="ja-JP"/>
        </w:rPr>
        <w:t xml:space="preserve"> should be configurable instead of fixed defined period in order to </w:t>
      </w:r>
      <w:r>
        <w:rPr>
          <w:iCs/>
          <w:sz w:val="22"/>
          <w:szCs w:val="22"/>
          <w:lang w:eastAsia="ja-JP"/>
        </w:rPr>
        <w:t>adjust the</w:t>
      </w:r>
      <w:r w:rsidRPr="004352BC">
        <w:rPr>
          <w:rFonts w:hint="eastAsia"/>
          <w:iCs/>
          <w:sz w:val="22"/>
          <w:szCs w:val="22"/>
          <w:lang w:eastAsia="ja-JP"/>
        </w:rPr>
        <w:t xml:space="preserve"> rate of synchronization resource allocation.</w:t>
      </w:r>
    </w:p>
    <w:p w14:paraId="69722A78" w14:textId="5BD42FB5" w:rsidR="0011264E" w:rsidRDefault="0011264E" w:rsidP="0011264E">
      <w:pPr>
        <w:spacing w:after="240"/>
        <w:jc w:val="both"/>
        <w:rPr>
          <w:b/>
          <w:iCs/>
          <w:sz w:val="22"/>
          <w:szCs w:val="22"/>
          <w:lang w:eastAsia="ja-JP"/>
        </w:rPr>
      </w:pPr>
      <w:r w:rsidRPr="004352BC">
        <w:rPr>
          <w:b/>
          <w:iCs/>
          <w:sz w:val="22"/>
          <w:szCs w:val="22"/>
        </w:rPr>
        <w:t xml:space="preserve">Proposal </w:t>
      </w:r>
      <w:r>
        <w:rPr>
          <w:rFonts w:hint="eastAsia"/>
          <w:b/>
          <w:iCs/>
          <w:sz w:val="22"/>
          <w:szCs w:val="22"/>
          <w:lang w:eastAsia="ja-JP"/>
        </w:rPr>
        <w:t>3</w:t>
      </w:r>
      <w:r w:rsidRPr="004352BC">
        <w:rPr>
          <w:b/>
          <w:iCs/>
          <w:sz w:val="22"/>
          <w:szCs w:val="22"/>
        </w:rPr>
        <w:t>:</w:t>
      </w:r>
      <w:r w:rsidRPr="004352BC">
        <w:rPr>
          <w:rFonts w:hint="eastAsia"/>
          <w:b/>
          <w:iCs/>
          <w:sz w:val="22"/>
          <w:szCs w:val="22"/>
          <w:lang w:eastAsia="ja-JP"/>
        </w:rPr>
        <w:t xml:space="preserve"> </w:t>
      </w:r>
      <w:r>
        <w:rPr>
          <w:rFonts w:hint="eastAsia"/>
          <w:b/>
          <w:iCs/>
          <w:sz w:val="22"/>
          <w:szCs w:val="22"/>
          <w:lang w:eastAsia="ja-JP"/>
        </w:rPr>
        <w:t>Periodicity of S</w:t>
      </w:r>
      <w:r w:rsidRPr="004352BC">
        <w:rPr>
          <w:rFonts w:hint="eastAsia"/>
          <w:b/>
          <w:iCs/>
          <w:sz w:val="22"/>
          <w:szCs w:val="22"/>
          <w:lang w:eastAsia="ja-JP"/>
        </w:rPr>
        <w:t xml:space="preserve">-SSB burst set </w:t>
      </w:r>
      <w:r>
        <w:rPr>
          <w:rFonts w:hint="eastAsia"/>
          <w:b/>
          <w:iCs/>
          <w:sz w:val="22"/>
          <w:szCs w:val="22"/>
          <w:lang w:eastAsia="ja-JP"/>
        </w:rPr>
        <w:t xml:space="preserve">and the number of S-SSBs within S-SSB burst set </w:t>
      </w:r>
      <w:r w:rsidRPr="004352BC">
        <w:rPr>
          <w:b/>
          <w:iCs/>
          <w:sz w:val="22"/>
          <w:szCs w:val="22"/>
          <w:lang w:eastAsia="ja-JP"/>
        </w:rPr>
        <w:t>should</w:t>
      </w:r>
      <w:r w:rsidRPr="004352BC">
        <w:rPr>
          <w:rFonts w:hint="eastAsia"/>
          <w:b/>
          <w:iCs/>
          <w:sz w:val="22"/>
          <w:szCs w:val="22"/>
          <w:lang w:eastAsia="ja-JP"/>
        </w:rPr>
        <w:t xml:space="preserve"> be configur</w:t>
      </w:r>
      <w:r w:rsidRPr="004352BC">
        <w:rPr>
          <w:b/>
          <w:iCs/>
          <w:sz w:val="22"/>
          <w:szCs w:val="22"/>
          <w:lang w:eastAsia="ja-JP"/>
        </w:rPr>
        <w:t>able</w:t>
      </w:r>
      <w:r w:rsidRPr="004352BC">
        <w:rPr>
          <w:b/>
          <w:iCs/>
          <w:sz w:val="22"/>
          <w:szCs w:val="22"/>
        </w:rPr>
        <w:t>.</w:t>
      </w:r>
    </w:p>
    <w:p w14:paraId="6C189868" w14:textId="77777777" w:rsidR="0011264E" w:rsidRPr="004352BC" w:rsidRDefault="0011264E" w:rsidP="0011264E">
      <w:pPr>
        <w:spacing w:after="240"/>
        <w:jc w:val="both"/>
        <w:rPr>
          <w:b/>
          <w:iCs/>
          <w:sz w:val="22"/>
          <w:szCs w:val="22"/>
          <w:lang w:eastAsia="ja-JP"/>
        </w:rPr>
      </w:pPr>
    </w:p>
    <w:p w14:paraId="069BBF4D" w14:textId="2B739F1F" w:rsidR="0011264E" w:rsidRDefault="0011264E" w:rsidP="0011264E">
      <w:pPr>
        <w:pStyle w:val="2"/>
        <w:spacing w:after="240"/>
        <w:rPr>
          <w:lang w:eastAsia="zh-CN"/>
        </w:rPr>
      </w:pPr>
      <w:r>
        <w:rPr>
          <w:rFonts w:hint="eastAsia"/>
          <w:lang w:eastAsia="ja-JP"/>
        </w:rPr>
        <w:lastRenderedPageBreak/>
        <w:t>SLSS_ID</w:t>
      </w:r>
    </w:p>
    <w:p w14:paraId="71A89993" w14:textId="5BDA5539" w:rsidR="0011264E" w:rsidRDefault="0011264E" w:rsidP="0011264E">
      <w:pPr>
        <w:spacing w:after="240"/>
        <w:jc w:val="both"/>
        <w:rPr>
          <w:rFonts w:eastAsia="Arial Unicode MS" w:cs="Arial"/>
          <w:kern w:val="2"/>
          <w:sz w:val="22"/>
          <w:szCs w:val="22"/>
          <w:lang w:eastAsia="ja-JP"/>
        </w:rPr>
      </w:pPr>
      <w:r>
        <w:rPr>
          <w:rFonts w:eastAsia="Arial Unicode MS" w:cs="Arial" w:hint="eastAsia"/>
          <w:kern w:val="2"/>
          <w:sz w:val="22"/>
          <w:szCs w:val="22"/>
          <w:lang w:eastAsia="ja-JP"/>
        </w:rPr>
        <w:t xml:space="preserve">In NR </w:t>
      </w:r>
      <w:proofErr w:type="spellStart"/>
      <w:r>
        <w:rPr>
          <w:rFonts w:eastAsia="Arial Unicode MS" w:cs="Arial" w:hint="eastAsia"/>
          <w:kern w:val="2"/>
          <w:sz w:val="22"/>
          <w:szCs w:val="22"/>
          <w:lang w:eastAsia="ja-JP"/>
        </w:rPr>
        <w:t>Uu</w:t>
      </w:r>
      <w:proofErr w:type="spellEnd"/>
      <w:r>
        <w:rPr>
          <w:rFonts w:eastAsia="Arial Unicode MS" w:cs="Arial" w:hint="eastAsia"/>
          <w:kern w:val="2"/>
          <w:sz w:val="22"/>
          <w:szCs w:val="22"/>
          <w:lang w:eastAsia="ja-JP"/>
        </w:rPr>
        <w:t xml:space="preserve">, the number of PCI was doubled, i.e., from 504 to 1008, considering cell deployment with more density. In NR V2X, SLSS ID can be increased as well, e.g., from 336 to 672, in order to </w:t>
      </w:r>
      <w:r>
        <w:rPr>
          <w:rFonts w:eastAsia="Arial Unicode MS" w:cs="Arial"/>
          <w:kern w:val="2"/>
          <w:sz w:val="22"/>
          <w:szCs w:val="22"/>
          <w:lang w:eastAsia="ja-JP"/>
        </w:rPr>
        <w:t>accommodate</w:t>
      </w:r>
      <w:r>
        <w:rPr>
          <w:rFonts w:eastAsia="Arial Unicode MS" w:cs="Arial" w:hint="eastAsia"/>
          <w:kern w:val="2"/>
          <w:sz w:val="22"/>
          <w:szCs w:val="22"/>
          <w:lang w:eastAsia="ja-JP"/>
        </w:rPr>
        <w:t xml:space="preserve"> advanced use cases. However, impact on detection performance by increasing SLSS ID should be considered.</w:t>
      </w:r>
    </w:p>
    <w:p w14:paraId="2526BC40" w14:textId="3E111067" w:rsidR="0011264E" w:rsidRDefault="0011264E" w:rsidP="0011264E">
      <w:pPr>
        <w:jc w:val="both"/>
        <w:rPr>
          <w:rFonts w:eastAsia="Arial Unicode MS" w:cs="Arial"/>
          <w:b/>
          <w:kern w:val="2"/>
          <w:sz w:val="22"/>
          <w:szCs w:val="22"/>
          <w:lang w:eastAsia="ja-JP"/>
        </w:rPr>
      </w:pPr>
      <w:r w:rsidRPr="004352BC">
        <w:rPr>
          <w:b/>
          <w:iCs/>
          <w:sz w:val="22"/>
          <w:szCs w:val="22"/>
        </w:rPr>
        <w:t xml:space="preserve">Proposal </w:t>
      </w:r>
      <w:r>
        <w:rPr>
          <w:rFonts w:hint="eastAsia"/>
          <w:b/>
          <w:iCs/>
          <w:sz w:val="22"/>
          <w:szCs w:val="22"/>
          <w:lang w:eastAsia="ja-JP"/>
        </w:rPr>
        <w:t>4</w:t>
      </w:r>
      <w:r w:rsidRPr="004352BC">
        <w:rPr>
          <w:b/>
          <w:iCs/>
          <w:sz w:val="22"/>
          <w:szCs w:val="22"/>
        </w:rPr>
        <w:t>:</w:t>
      </w:r>
      <w:r w:rsidRPr="004352BC">
        <w:rPr>
          <w:rFonts w:hint="eastAsia"/>
          <w:b/>
          <w:iCs/>
          <w:sz w:val="22"/>
          <w:szCs w:val="22"/>
          <w:lang w:eastAsia="ja-JP"/>
        </w:rPr>
        <w:t xml:space="preserve"> </w:t>
      </w:r>
      <w:r>
        <w:rPr>
          <w:rFonts w:hint="eastAsia"/>
          <w:b/>
          <w:iCs/>
          <w:sz w:val="22"/>
          <w:szCs w:val="22"/>
          <w:lang w:eastAsia="ja-JP"/>
        </w:rPr>
        <w:t>SLSS_ID can be expanded from 336 to 672.</w:t>
      </w:r>
      <w:r w:rsidRPr="0011264E">
        <w:rPr>
          <w:rFonts w:eastAsia="Arial Unicode MS" w:cs="Arial"/>
          <w:b/>
          <w:kern w:val="2"/>
          <w:sz w:val="22"/>
          <w:szCs w:val="22"/>
          <w:lang w:eastAsia="ja-JP"/>
        </w:rPr>
        <w:t xml:space="preserve"> </w:t>
      </w:r>
    </w:p>
    <w:p w14:paraId="5A10B525" w14:textId="3C96AF8F" w:rsidR="0011264E" w:rsidRPr="00200315" w:rsidRDefault="0011264E" w:rsidP="0011264E">
      <w:pPr>
        <w:pStyle w:val="aff0"/>
        <w:numPr>
          <w:ilvl w:val="0"/>
          <w:numId w:val="18"/>
        </w:numPr>
        <w:spacing w:after="240"/>
        <w:ind w:firstLineChars="0"/>
        <w:jc w:val="both"/>
        <w:rPr>
          <w:rFonts w:ascii="Times New Roman" w:eastAsia="Arial Unicode MS" w:hAnsi="Times New Roman" w:cs="Arial"/>
          <w:b/>
          <w:kern w:val="2"/>
          <w:sz w:val="22"/>
          <w:szCs w:val="22"/>
          <w:lang w:val="en-GB" w:eastAsia="ja-JP"/>
        </w:rPr>
      </w:pPr>
      <w:r>
        <w:rPr>
          <w:rFonts w:ascii="Times New Roman" w:eastAsia="Arial Unicode MS" w:hAnsi="Times New Roman" w:cs="Arial" w:hint="eastAsia"/>
          <w:b/>
          <w:kern w:val="2"/>
          <w:sz w:val="22"/>
          <w:szCs w:val="22"/>
          <w:lang w:val="en-GB" w:eastAsia="ja-JP"/>
        </w:rPr>
        <w:t>Impact on detection performance should be considered</w:t>
      </w:r>
      <w:r w:rsidRPr="00200315">
        <w:rPr>
          <w:rFonts w:ascii="Times New Roman" w:eastAsia="Arial Unicode MS" w:hAnsi="Times New Roman" w:cs="Arial" w:hint="eastAsia"/>
          <w:b/>
          <w:kern w:val="2"/>
          <w:sz w:val="22"/>
          <w:szCs w:val="22"/>
          <w:lang w:val="en-GB" w:eastAsia="ja-JP"/>
        </w:rPr>
        <w:t xml:space="preserve">. </w:t>
      </w:r>
    </w:p>
    <w:p w14:paraId="665D4FE5" w14:textId="77777777" w:rsidR="0011264E" w:rsidRPr="0011264E" w:rsidRDefault="0011264E" w:rsidP="0011264E">
      <w:pPr>
        <w:spacing w:after="240"/>
        <w:jc w:val="both"/>
        <w:rPr>
          <w:b/>
          <w:iCs/>
          <w:sz w:val="22"/>
          <w:szCs w:val="22"/>
          <w:lang w:eastAsia="ja-JP"/>
        </w:rPr>
      </w:pPr>
    </w:p>
    <w:p w14:paraId="5E7D4D13" w14:textId="48D60A7D" w:rsidR="0011264E" w:rsidRDefault="0011264E" w:rsidP="0011264E">
      <w:pPr>
        <w:pStyle w:val="2"/>
        <w:spacing w:after="240"/>
        <w:rPr>
          <w:lang w:eastAsia="zh-CN"/>
        </w:rPr>
      </w:pPr>
      <w:r>
        <w:rPr>
          <w:rFonts w:hint="eastAsia"/>
          <w:lang w:eastAsia="ja-JP"/>
        </w:rPr>
        <w:t>PSBCH contents</w:t>
      </w:r>
    </w:p>
    <w:p w14:paraId="050E7E77" w14:textId="58F035CB" w:rsidR="00192637" w:rsidRPr="00192637" w:rsidRDefault="00192637" w:rsidP="00192637">
      <w:pPr>
        <w:spacing w:after="240"/>
        <w:jc w:val="both"/>
        <w:rPr>
          <w:rFonts w:eastAsia="Arial Unicode MS" w:cs="Arial"/>
          <w:b/>
          <w:kern w:val="2"/>
          <w:sz w:val="22"/>
          <w:szCs w:val="22"/>
          <w:lang w:eastAsia="ja-JP"/>
        </w:rPr>
      </w:pPr>
      <w:r w:rsidRPr="00192637">
        <w:rPr>
          <w:rFonts w:eastAsia="Arial Unicode MS" w:cs="Arial" w:hint="eastAsia"/>
          <w:kern w:val="2"/>
          <w:sz w:val="22"/>
          <w:szCs w:val="22"/>
          <w:lang w:eastAsia="ja-JP"/>
        </w:rPr>
        <w:t xml:space="preserve">PSBCH can provide TDD UL-DL configuration in LTE. </w:t>
      </w:r>
      <w:r w:rsidRPr="00192637">
        <w:rPr>
          <w:rFonts w:eastAsia="Arial Unicode MS" w:cs="Arial"/>
          <w:kern w:val="2"/>
          <w:sz w:val="22"/>
          <w:szCs w:val="22"/>
          <w:lang w:eastAsia="ja-JP"/>
        </w:rPr>
        <w:t xml:space="preserve">Hence similar information can be provided on </w:t>
      </w:r>
      <w:r w:rsidRPr="00192637">
        <w:rPr>
          <w:rFonts w:eastAsia="Arial Unicode MS" w:cs="Arial" w:hint="eastAsia"/>
          <w:kern w:val="2"/>
          <w:sz w:val="22"/>
          <w:szCs w:val="22"/>
          <w:lang w:eastAsia="ja-JP"/>
        </w:rPr>
        <w:t xml:space="preserve">NR </w:t>
      </w:r>
      <w:r w:rsidRPr="00192637">
        <w:rPr>
          <w:rFonts w:eastAsia="Arial Unicode MS" w:cs="Arial"/>
          <w:kern w:val="2"/>
          <w:sz w:val="22"/>
          <w:szCs w:val="22"/>
          <w:lang w:eastAsia="ja-JP"/>
        </w:rPr>
        <w:t>PSBCH</w:t>
      </w:r>
      <w:r w:rsidRPr="00192637">
        <w:rPr>
          <w:rFonts w:eastAsia="Arial Unicode MS" w:cs="Arial" w:hint="eastAsia"/>
          <w:kern w:val="2"/>
          <w:sz w:val="22"/>
          <w:szCs w:val="22"/>
          <w:lang w:eastAsia="ja-JP"/>
        </w:rPr>
        <w:t xml:space="preserve"> as well</w:t>
      </w:r>
      <w:r w:rsidRPr="00192637">
        <w:rPr>
          <w:rFonts w:eastAsia="Arial Unicode MS" w:cs="Arial"/>
          <w:kern w:val="2"/>
          <w:sz w:val="22"/>
          <w:szCs w:val="22"/>
          <w:lang w:eastAsia="ja-JP"/>
        </w:rPr>
        <w:t xml:space="preserve">. </w:t>
      </w:r>
      <w:r w:rsidRPr="00192637">
        <w:rPr>
          <w:rFonts w:eastAsia="Arial Unicode MS" w:cs="Arial" w:hint="eastAsia"/>
          <w:kern w:val="2"/>
          <w:sz w:val="22"/>
          <w:szCs w:val="22"/>
          <w:lang w:eastAsia="ja-JP"/>
        </w:rPr>
        <w:t xml:space="preserve">However, </w:t>
      </w:r>
      <w:r w:rsidRPr="00192637">
        <w:rPr>
          <w:rFonts w:eastAsia="Arial Unicode MS" w:cs="Arial"/>
          <w:kern w:val="2"/>
          <w:sz w:val="22"/>
          <w:szCs w:val="22"/>
          <w:lang w:eastAsia="ja-JP"/>
        </w:rPr>
        <w:t xml:space="preserve">as </w:t>
      </w:r>
      <w:r w:rsidRPr="00192637">
        <w:rPr>
          <w:rFonts w:eastAsia="Arial Unicode MS" w:cs="Arial" w:hint="eastAsia"/>
          <w:kern w:val="2"/>
          <w:sz w:val="22"/>
          <w:szCs w:val="22"/>
          <w:lang w:eastAsia="ja-JP"/>
        </w:rPr>
        <w:t xml:space="preserve">flexible TDD UL-DL configuration was introduced </w:t>
      </w:r>
      <w:r w:rsidRPr="00192637">
        <w:rPr>
          <w:rFonts w:eastAsia="Arial Unicode MS" w:cs="Arial"/>
          <w:kern w:val="2"/>
          <w:sz w:val="22"/>
          <w:szCs w:val="22"/>
          <w:lang w:eastAsia="ja-JP"/>
        </w:rPr>
        <w:t>for</w:t>
      </w:r>
      <w:r w:rsidRPr="00192637">
        <w:rPr>
          <w:rFonts w:eastAsia="Arial Unicode MS" w:cs="Arial" w:hint="eastAsia"/>
          <w:kern w:val="2"/>
          <w:sz w:val="22"/>
          <w:szCs w:val="22"/>
          <w:lang w:eastAsia="ja-JP"/>
        </w:rPr>
        <w:t xml:space="preserve"> NR</w:t>
      </w:r>
      <w:r w:rsidRPr="00192637">
        <w:rPr>
          <w:rFonts w:eastAsia="Arial Unicode MS" w:cs="Arial"/>
          <w:kern w:val="2"/>
          <w:sz w:val="22"/>
          <w:szCs w:val="22"/>
          <w:lang w:eastAsia="ja-JP"/>
        </w:rPr>
        <w:t xml:space="preserve"> </w:t>
      </w:r>
      <w:proofErr w:type="spellStart"/>
      <w:r w:rsidRPr="00192637">
        <w:rPr>
          <w:rFonts w:eastAsia="Arial Unicode MS" w:cs="Arial"/>
          <w:kern w:val="2"/>
          <w:sz w:val="22"/>
          <w:szCs w:val="22"/>
          <w:lang w:eastAsia="ja-JP"/>
        </w:rPr>
        <w:t>Uu</w:t>
      </w:r>
      <w:proofErr w:type="spellEnd"/>
      <w:r w:rsidRPr="00192637">
        <w:rPr>
          <w:rFonts w:eastAsia="Arial Unicode MS" w:cs="Arial" w:hint="eastAsia"/>
          <w:kern w:val="2"/>
          <w:sz w:val="22"/>
          <w:szCs w:val="22"/>
          <w:lang w:eastAsia="ja-JP"/>
        </w:rPr>
        <w:t>, t</w:t>
      </w:r>
      <w:r w:rsidRPr="00192637">
        <w:rPr>
          <w:rFonts w:eastAsia="Arial Unicode MS" w:cs="Arial"/>
          <w:kern w:val="2"/>
          <w:sz w:val="22"/>
          <w:szCs w:val="22"/>
          <w:lang w:eastAsia="ja-JP"/>
        </w:rPr>
        <w:t>he number of bits for TDD UL-DL configuration will be significantly larger than that in LTE</w:t>
      </w:r>
      <w:r w:rsidRPr="00192637">
        <w:rPr>
          <w:rFonts w:eastAsia="Arial Unicode MS" w:cs="Arial" w:hint="eastAsia"/>
          <w:kern w:val="2"/>
          <w:sz w:val="22"/>
          <w:szCs w:val="22"/>
          <w:lang w:eastAsia="ja-JP"/>
        </w:rPr>
        <w:t>. Th</w:t>
      </w:r>
      <w:r w:rsidRPr="00192637">
        <w:rPr>
          <w:rFonts w:eastAsia="Arial Unicode MS" w:cs="Arial"/>
          <w:kern w:val="2"/>
          <w:sz w:val="22"/>
          <w:szCs w:val="22"/>
          <w:lang w:eastAsia="ja-JP"/>
        </w:rPr>
        <w:t>erefore</w:t>
      </w:r>
      <w:r w:rsidRPr="00192637">
        <w:rPr>
          <w:rFonts w:eastAsia="Arial Unicode MS" w:cs="Arial" w:hint="eastAsia"/>
          <w:kern w:val="2"/>
          <w:sz w:val="22"/>
          <w:szCs w:val="22"/>
          <w:lang w:eastAsia="ja-JP"/>
        </w:rPr>
        <w:t xml:space="preserve">, how to indicate TDD UL-DL configuration </w:t>
      </w:r>
      <w:r w:rsidRPr="00192637">
        <w:rPr>
          <w:rFonts w:eastAsia="Arial Unicode MS" w:cs="Arial"/>
          <w:kern w:val="2"/>
          <w:sz w:val="22"/>
          <w:szCs w:val="22"/>
          <w:lang w:eastAsia="ja-JP"/>
        </w:rPr>
        <w:t>with reasonable overhead on</w:t>
      </w:r>
      <w:r w:rsidRPr="00192637">
        <w:rPr>
          <w:rFonts w:eastAsia="Arial Unicode MS" w:cs="Arial" w:hint="eastAsia"/>
          <w:kern w:val="2"/>
          <w:sz w:val="22"/>
          <w:szCs w:val="22"/>
          <w:lang w:eastAsia="ja-JP"/>
        </w:rPr>
        <w:t xml:space="preserve"> NR PSBCH should be studied.</w:t>
      </w:r>
    </w:p>
    <w:p w14:paraId="181642B8" w14:textId="77777777" w:rsidR="00192637" w:rsidRPr="00192637" w:rsidRDefault="00192637" w:rsidP="00192637">
      <w:pPr>
        <w:spacing w:after="240"/>
        <w:jc w:val="both"/>
        <w:rPr>
          <w:rFonts w:eastAsia="Arial Unicode MS" w:cs="Arial"/>
          <w:b/>
          <w:kern w:val="2"/>
          <w:sz w:val="22"/>
          <w:szCs w:val="22"/>
          <w:lang w:eastAsia="ja-JP"/>
        </w:rPr>
      </w:pPr>
      <w:r w:rsidRPr="00192637">
        <w:rPr>
          <w:rFonts w:eastAsia="Arial Unicode MS" w:cs="Arial" w:hint="eastAsia"/>
          <w:b/>
          <w:kern w:val="2"/>
          <w:sz w:val="22"/>
          <w:szCs w:val="22"/>
          <w:lang w:eastAsia="ja-JP"/>
        </w:rPr>
        <w:t>Observation 1: T</w:t>
      </w:r>
      <w:r w:rsidRPr="00192637">
        <w:rPr>
          <w:rFonts w:eastAsia="Arial Unicode MS" w:cs="Arial"/>
          <w:b/>
          <w:kern w:val="2"/>
          <w:sz w:val="22"/>
          <w:szCs w:val="22"/>
          <w:lang w:eastAsia="ja-JP"/>
        </w:rPr>
        <w:t>h</w:t>
      </w:r>
      <w:r w:rsidRPr="00192637">
        <w:rPr>
          <w:rFonts w:eastAsia="Arial Unicode MS" w:cs="Arial" w:hint="eastAsia"/>
          <w:b/>
          <w:kern w:val="2"/>
          <w:sz w:val="22"/>
          <w:szCs w:val="22"/>
          <w:lang w:eastAsia="ja-JP"/>
        </w:rPr>
        <w:t xml:space="preserve">e number of bits for TDD UL-DL configuration in NR </w:t>
      </w:r>
      <w:r w:rsidRPr="00192637">
        <w:rPr>
          <w:rFonts w:eastAsia="Arial Unicode MS" w:cs="Arial"/>
          <w:b/>
          <w:kern w:val="2"/>
          <w:sz w:val="22"/>
          <w:szCs w:val="22"/>
          <w:lang w:eastAsia="ja-JP"/>
        </w:rPr>
        <w:t>PSBCH will be</w:t>
      </w:r>
      <w:r w:rsidRPr="00192637">
        <w:rPr>
          <w:rFonts w:eastAsia="Arial Unicode MS" w:cs="Arial" w:hint="eastAsia"/>
          <w:b/>
          <w:kern w:val="2"/>
          <w:sz w:val="22"/>
          <w:szCs w:val="22"/>
          <w:lang w:eastAsia="ja-JP"/>
        </w:rPr>
        <w:t xml:space="preserve"> significantly larger than that in LTE.</w:t>
      </w:r>
    </w:p>
    <w:p w14:paraId="186D518F" w14:textId="6BA1D019" w:rsidR="003D4720" w:rsidRDefault="0011264E" w:rsidP="007362B0">
      <w:pPr>
        <w:spacing w:after="240"/>
        <w:jc w:val="both"/>
        <w:rPr>
          <w:rFonts w:eastAsia="Arial Unicode MS" w:cs="Arial"/>
          <w:b/>
          <w:kern w:val="2"/>
          <w:sz w:val="22"/>
          <w:szCs w:val="22"/>
          <w:lang w:eastAsia="ja-JP"/>
        </w:rPr>
      </w:pPr>
      <w:r>
        <w:rPr>
          <w:rFonts w:eastAsia="Arial Unicode MS" w:cs="Arial" w:hint="eastAsia"/>
          <w:b/>
          <w:kern w:val="2"/>
          <w:sz w:val="22"/>
          <w:szCs w:val="22"/>
          <w:lang w:eastAsia="ja-JP"/>
        </w:rPr>
        <w:t>Proposal 5</w:t>
      </w:r>
      <w:r w:rsidR="00192637" w:rsidRPr="00192637">
        <w:rPr>
          <w:rFonts w:eastAsia="Arial Unicode MS" w:cs="Arial" w:hint="eastAsia"/>
          <w:b/>
          <w:kern w:val="2"/>
          <w:sz w:val="22"/>
          <w:szCs w:val="22"/>
          <w:lang w:eastAsia="ja-JP"/>
        </w:rPr>
        <w:t>: Study how to indicate TDD UL-DL configuration in NR PSBCH</w:t>
      </w:r>
      <w:r w:rsidR="00192637" w:rsidRPr="00192637">
        <w:rPr>
          <w:rFonts w:eastAsia="Arial Unicode MS" w:cs="Arial"/>
          <w:b/>
          <w:kern w:val="2"/>
          <w:sz w:val="22"/>
          <w:szCs w:val="22"/>
          <w:lang w:eastAsia="ja-JP"/>
        </w:rPr>
        <w:t xml:space="preserve"> with reasonable overhead</w:t>
      </w:r>
      <w:r w:rsidR="00192637" w:rsidRPr="00192637">
        <w:rPr>
          <w:rFonts w:eastAsia="Arial Unicode MS" w:cs="Arial" w:hint="eastAsia"/>
          <w:b/>
          <w:kern w:val="2"/>
          <w:sz w:val="22"/>
          <w:szCs w:val="22"/>
          <w:lang w:eastAsia="ja-JP"/>
        </w:rPr>
        <w:t>.</w:t>
      </w:r>
    </w:p>
    <w:p w14:paraId="0669D17A" w14:textId="45B01C6E" w:rsidR="006D00D1" w:rsidRPr="00A87E27" w:rsidRDefault="0070748F" w:rsidP="00A87E27">
      <w:pPr>
        <w:pStyle w:val="2"/>
        <w:spacing w:after="240"/>
        <w:jc w:val="both"/>
        <w:rPr>
          <w:rFonts w:eastAsia="Arial Unicode MS" w:cs="Arial"/>
          <w:kern w:val="2"/>
          <w:sz w:val="22"/>
          <w:szCs w:val="22"/>
          <w:u w:val="single"/>
          <w:lang w:eastAsia="zh-CN"/>
        </w:rPr>
      </w:pPr>
      <w:r w:rsidRPr="0070748F">
        <w:rPr>
          <w:lang w:eastAsia="zh-CN"/>
        </w:rPr>
        <w:t xml:space="preserve">Synchronization </w:t>
      </w:r>
      <w:r w:rsidR="002615CB">
        <w:rPr>
          <w:lang w:eastAsia="zh-CN"/>
        </w:rPr>
        <w:t>source and synchronization source selection</w:t>
      </w:r>
    </w:p>
    <w:p w14:paraId="56A320B9" w14:textId="1FFF5F19" w:rsidR="00850EE3" w:rsidRDefault="00502590" w:rsidP="000F0C24">
      <w:pPr>
        <w:spacing w:after="240"/>
        <w:jc w:val="both"/>
        <w:rPr>
          <w:rFonts w:eastAsia="Arial Unicode MS" w:cs="Arial"/>
          <w:kern w:val="2"/>
          <w:sz w:val="22"/>
          <w:szCs w:val="22"/>
          <w:lang w:eastAsia="ja-JP"/>
        </w:rPr>
      </w:pPr>
      <w:r w:rsidRPr="00EF7DF2">
        <w:rPr>
          <w:rFonts w:eastAsia="Arial Unicode MS" w:cs="Arial"/>
          <w:kern w:val="2"/>
          <w:sz w:val="22"/>
          <w:szCs w:val="22"/>
          <w:lang w:eastAsia="zh-CN"/>
        </w:rPr>
        <w:t>In LTE V2X, synchronization sources include base station, GNSS,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base station timing,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GNSS timing, and UE</w:t>
      </w:r>
      <w:r w:rsidR="00E70FC3">
        <w:rPr>
          <w:rFonts w:eastAsia="Arial Unicode MS" w:cs="Arial"/>
          <w:kern w:val="2"/>
          <w:sz w:val="22"/>
          <w:szCs w:val="22"/>
          <w:lang w:eastAsia="zh-CN"/>
        </w:rPr>
        <w:t>-</w:t>
      </w:r>
      <w:r w:rsidRPr="00EF7DF2">
        <w:rPr>
          <w:rFonts w:eastAsia="Arial Unicode MS" w:cs="Arial"/>
          <w:kern w:val="2"/>
          <w:sz w:val="22"/>
          <w:szCs w:val="22"/>
          <w:lang w:eastAsia="zh-CN"/>
        </w:rPr>
        <w:t>relay</w:t>
      </w:r>
      <w:r w:rsidR="00E70FC3">
        <w:rPr>
          <w:rFonts w:eastAsia="Arial Unicode MS" w:cs="Arial"/>
          <w:kern w:val="2"/>
          <w:sz w:val="22"/>
          <w:szCs w:val="22"/>
          <w:lang w:eastAsia="zh-CN"/>
        </w:rPr>
        <w:t>ed</w:t>
      </w:r>
      <w:r w:rsidRPr="00EF7DF2">
        <w:rPr>
          <w:rFonts w:eastAsia="Arial Unicode MS" w:cs="Arial"/>
          <w:kern w:val="2"/>
          <w:sz w:val="22"/>
          <w:szCs w:val="22"/>
          <w:lang w:eastAsia="zh-CN"/>
        </w:rPr>
        <w:t xml:space="preserve"> other UE</w:t>
      </w:r>
      <w:r w:rsidR="00712744">
        <w:rPr>
          <w:rFonts w:eastAsia="Arial Unicode MS" w:cs="Arial"/>
          <w:kern w:val="2"/>
          <w:sz w:val="22"/>
          <w:szCs w:val="22"/>
          <w:lang w:eastAsia="zh-CN"/>
        </w:rPr>
        <w:t>’s</w:t>
      </w:r>
      <w:r w:rsidRPr="00EF7DF2">
        <w:rPr>
          <w:rFonts w:eastAsia="Arial Unicode MS" w:cs="Arial"/>
          <w:kern w:val="2"/>
          <w:sz w:val="22"/>
          <w:szCs w:val="22"/>
          <w:lang w:eastAsia="zh-CN"/>
        </w:rPr>
        <w:t xml:space="preserve"> timing. </w:t>
      </w:r>
      <w:r w:rsidR="00DC1D5F" w:rsidRPr="00EF7DF2">
        <w:rPr>
          <w:rFonts w:eastAsia="Arial Unicode MS" w:cs="Arial"/>
          <w:kern w:val="2"/>
          <w:sz w:val="22"/>
          <w:szCs w:val="22"/>
          <w:lang w:eastAsia="zh-CN"/>
        </w:rPr>
        <w:t xml:space="preserve">A priority rule was defined for </w:t>
      </w:r>
      <w:r w:rsidR="00031155">
        <w:rPr>
          <w:rFonts w:eastAsia="Arial Unicode MS" w:cs="Arial"/>
          <w:kern w:val="2"/>
          <w:sz w:val="22"/>
          <w:szCs w:val="22"/>
          <w:lang w:eastAsia="zh-CN"/>
        </w:rPr>
        <w:t>those</w:t>
      </w:r>
      <w:r w:rsidR="00031155" w:rsidRPr="00EF7DF2">
        <w:rPr>
          <w:rFonts w:eastAsia="Arial Unicode MS" w:cs="Arial"/>
          <w:kern w:val="2"/>
          <w:sz w:val="22"/>
          <w:szCs w:val="22"/>
          <w:lang w:eastAsia="zh-CN"/>
        </w:rPr>
        <w:t xml:space="preserve"> </w:t>
      </w:r>
      <w:r w:rsidR="00DC1D5F" w:rsidRPr="00EF7DF2">
        <w:rPr>
          <w:rFonts w:eastAsia="Arial Unicode MS" w:cs="Arial"/>
          <w:kern w:val="2"/>
          <w:sz w:val="22"/>
          <w:szCs w:val="22"/>
          <w:lang w:eastAsia="zh-CN"/>
        </w:rPr>
        <w:t>synchronization source</w:t>
      </w:r>
      <w:r w:rsidR="00031155">
        <w:rPr>
          <w:rFonts w:eastAsia="Arial Unicode MS" w:cs="Arial"/>
          <w:kern w:val="2"/>
          <w:sz w:val="22"/>
          <w:szCs w:val="22"/>
          <w:lang w:eastAsia="zh-CN"/>
        </w:rPr>
        <w:t>s</w:t>
      </w:r>
      <w:r w:rsidR="00DC1D5F" w:rsidRPr="00EF7DF2">
        <w:rPr>
          <w:rFonts w:eastAsia="Arial Unicode MS" w:cs="Arial"/>
          <w:kern w:val="2"/>
          <w:sz w:val="22"/>
          <w:szCs w:val="22"/>
          <w:lang w:eastAsia="zh-CN"/>
        </w:rPr>
        <w:t xml:space="preserve">, and can be </w:t>
      </w:r>
      <w:r w:rsidR="00E33A25">
        <w:rPr>
          <w:rFonts w:eastAsia="Arial Unicode MS" w:cs="Arial"/>
          <w:kern w:val="2"/>
          <w:sz w:val="22"/>
          <w:szCs w:val="22"/>
          <w:lang w:eastAsia="zh-CN"/>
        </w:rPr>
        <w:t>overridden</w:t>
      </w:r>
      <w:r w:rsidR="00E33A25" w:rsidRPr="00EF7DF2">
        <w:rPr>
          <w:rFonts w:eastAsia="Arial Unicode MS" w:cs="Arial"/>
          <w:kern w:val="2"/>
          <w:sz w:val="22"/>
          <w:szCs w:val="22"/>
          <w:lang w:eastAsia="zh-CN"/>
        </w:rPr>
        <w:t xml:space="preserve"> </w:t>
      </w:r>
      <w:r w:rsidR="00DC1D5F" w:rsidRPr="00EF7DF2">
        <w:rPr>
          <w:rFonts w:eastAsia="Arial Unicode MS" w:cs="Arial"/>
          <w:kern w:val="2"/>
          <w:sz w:val="22"/>
          <w:szCs w:val="22"/>
          <w:lang w:eastAsia="zh-CN"/>
        </w:rPr>
        <w:t xml:space="preserve">by base station </w:t>
      </w:r>
      <w:r w:rsidR="00E33A25">
        <w:rPr>
          <w:rFonts w:eastAsia="Arial Unicode MS" w:cs="Arial"/>
          <w:kern w:val="2"/>
          <w:sz w:val="22"/>
          <w:szCs w:val="22"/>
          <w:lang w:eastAsia="zh-CN"/>
        </w:rPr>
        <w:t>configuration</w:t>
      </w:r>
      <w:r w:rsidR="00DC1D5F" w:rsidRPr="00EF7DF2">
        <w:rPr>
          <w:rFonts w:eastAsia="Arial Unicode MS" w:cs="Arial"/>
          <w:kern w:val="2"/>
          <w:sz w:val="22"/>
          <w:szCs w:val="22"/>
          <w:lang w:eastAsia="zh-CN"/>
        </w:rPr>
        <w:t>. When multiple synchronization source</w:t>
      </w:r>
      <w:r w:rsidR="00D9617C">
        <w:rPr>
          <w:rFonts w:eastAsia="Arial Unicode MS" w:cs="Arial" w:hint="eastAsia"/>
          <w:kern w:val="2"/>
          <w:sz w:val="22"/>
          <w:szCs w:val="22"/>
          <w:lang w:eastAsia="ja-JP"/>
        </w:rPr>
        <w:t>s</w:t>
      </w:r>
      <w:r w:rsidR="00031155">
        <w:rPr>
          <w:rFonts w:eastAsia="Arial Unicode MS" w:cs="Arial"/>
          <w:kern w:val="2"/>
          <w:sz w:val="22"/>
          <w:szCs w:val="22"/>
          <w:lang w:eastAsia="ja-JP"/>
        </w:rPr>
        <w:t xml:space="preserve"> are available at UE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the UE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selects</w:t>
      </w:r>
      <w:r w:rsidR="00031155"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one synchronization source</w:t>
      </w:r>
      <w:r w:rsidR="00DC1D5F" w:rsidRPr="00EF7DF2">
        <w:rPr>
          <w:rFonts w:eastAsia="Arial Unicode MS" w:cs="Arial"/>
          <w:kern w:val="2"/>
          <w:sz w:val="22"/>
          <w:szCs w:val="22"/>
          <w:lang w:eastAsia="zh-CN"/>
        </w:rPr>
        <w:t xml:space="preserve"> </w:t>
      </w:r>
      <w:r w:rsidR="00031155">
        <w:rPr>
          <w:rFonts w:eastAsia="Arial Unicode MS" w:cs="Arial"/>
          <w:kern w:val="2"/>
          <w:sz w:val="22"/>
          <w:szCs w:val="22"/>
          <w:lang w:eastAsia="zh-CN"/>
        </w:rPr>
        <w:t>according to</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 xml:space="preserve">the defined/configured </w:t>
      </w:r>
      <w:r w:rsidR="00DC1D5F" w:rsidRPr="00EF7DF2">
        <w:rPr>
          <w:rFonts w:eastAsia="Arial Unicode MS" w:cs="Arial"/>
          <w:kern w:val="2"/>
          <w:sz w:val="22"/>
          <w:szCs w:val="22"/>
          <w:lang w:eastAsia="zh-CN"/>
        </w:rPr>
        <w:t xml:space="preserve">priority </w:t>
      </w:r>
      <w:r w:rsidR="00E33A25">
        <w:rPr>
          <w:rFonts w:eastAsia="Arial Unicode MS" w:cs="Arial"/>
          <w:kern w:val="2"/>
          <w:sz w:val="22"/>
          <w:szCs w:val="22"/>
          <w:lang w:eastAsia="zh-CN"/>
        </w:rPr>
        <w:t>rule.</w:t>
      </w:r>
      <w:r w:rsidR="00DC1D5F" w:rsidRPr="00EF7DF2">
        <w:rPr>
          <w:rFonts w:eastAsia="Arial Unicode MS" w:cs="Arial"/>
          <w:kern w:val="2"/>
          <w:sz w:val="22"/>
          <w:szCs w:val="22"/>
          <w:lang w:eastAsia="zh-CN"/>
        </w:rPr>
        <w:t xml:space="preserve"> </w:t>
      </w:r>
      <w:r w:rsidR="00E33A25">
        <w:rPr>
          <w:rFonts w:eastAsia="Arial Unicode MS" w:cs="Arial"/>
          <w:kern w:val="2"/>
          <w:sz w:val="22"/>
          <w:szCs w:val="22"/>
          <w:lang w:eastAsia="zh-CN"/>
        </w:rPr>
        <w:t>W</w:t>
      </w:r>
      <w:r w:rsidR="006D00D1" w:rsidRPr="00EF7DF2">
        <w:rPr>
          <w:rFonts w:eastAsia="Arial Unicode MS" w:cs="Arial"/>
          <w:kern w:val="2"/>
          <w:sz w:val="22"/>
          <w:szCs w:val="22"/>
          <w:lang w:eastAsia="zh-CN"/>
        </w:rPr>
        <w:t xml:space="preserve">ithin the same priority, </w:t>
      </w:r>
      <w:r w:rsidR="00DC1D5F" w:rsidRPr="00EF7DF2">
        <w:rPr>
          <w:rFonts w:eastAsia="Arial Unicode MS" w:cs="Arial"/>
          <w:kern w:val="2"/>
          <w:sz w:val="22"/>
          <w:szCs w:val="22"/>
          <w:lang w:eastAsia="zh-CN"/>
        </w:rPr>
        <w:t xml:space="preserve">source with </w:t>
      </w:r>
      <w:r w:rsidR="006D00D1" w:rsidRPr="00EF7DF2">
        <w:rPr>
          <w:rFonts w:eastAsia="Arial Unicode MS" w:cs="Arial"/>
          <w:kern w:val="2"/>
          <w:sz w:val="22"/>
          <w:szCs w:val="22"/>
          <w:lang w:eastAsia="zh-CN"/>
        </w:rPr>
        <w:t>higher RSRP</w:t>
      </w:r>
      <w:r w:rsidR="00E33A25">
        <w:rPr>
          <w:rFonts w:eastAsia="Arial Unicode MS" w:cs="Arial"/>
          <w:kern w:val="2"/>
          <w:sz w:val="22"/>
          <w:szCs w:val="22"/>
          <w:lang w:eastAsia="zh-CN"/>
        </w:rPr>
        <w:t xml:space="preserve"> is prioritized</w:t>
      </w:r>
      <w:r w:rsidR="00B95921">
        <w:rPr>
          <w:rFonts w:eastAsia="Arial Unicode MS" w:cs="Arial"/>
          <w:kern w:val="2"/>
          <w:sz w:val="22"/>
          <w:szCs w:val="22"/>
          <w:lang w:eastAsia="zh-CN"/>
        </w:rPr>
        <w:t>.</w:t>
      </w:r>
    </w:p>
    <w:p w14:paraId="71553DDA" w14:textId="661FAF6E" w:rsidR="00C22520" w:rsidRDefault="00DF031F" w:rsidP="000F0C24">
      <w:pPr>
        <w:spacing w:after="240"/>
        <w:jc w:val="both"/>
        <w:rPr>
          <w:rFonts w:eastAsia="Arial Unicode MS" w:cs="Arial"/>
          <w:kern w:val="2"/>
          <w:sz w:val="22"/>
          <w:szCs w:val="22"/>
          <w:lang w:eastAsia="ja-JP"/>
        </w:rPr>
      </w:pPr>
      <w:r>
        <w:rPr>
          <w:rFonts w:eastAsia="Arial Unicode MS" w:cs="Arial" w:hint="eastAsia"/>
          <w:kern w:val="2"/>
          <w:sz w:val="22"/>
          <w:szCs w:val="22"/>
          <w:lang w:eastAsia="ja-JP"/>
        </w:rPr>
        <w:t>On the other hand, i</w:t>
      </w:r>
      <w:r w:rsidR="00B95921">
        <w:rPr>
          <w:rFonts w:eastAsia="Arial Unicode MS" w:cs="Arial" w:hint="eastAsia"/>
          <w:kern w:val="2"/>
          <w:sz w:val="22"/>
          <w:szCs w:val="22"/>
          <w:lang w:eastAsia="ja-JP"/>
        </w:rPr>
        <w:t>n NR V2X, a</w:t>
      </w:r>
      <w:r w:rsidR="00B95921" w:rsidRPr="00B95921">
        <w:rPr>
          <w:rFonts w:eastAsia="Arial Unicode MS" w:cs="Arial"/>
          <w:kern w:val="2"/>
          <w:sz w:val="22"/>
          <w:szCs w:val="22"/>
          <w:lang w:eastAsia="ja-JP"/>
        </w:rPr>
        <w:t>t lea</w:t>
      </w:r>
      <w:r w:rsidR="00B95921">
        <w:rPr>
          <w:rFonts w:eastAsia="Arial Unicode MS" w:cs="Arial"/>
          <w:kern w:val="2"/>
          <w:sz w:val="22"/>
          <w:szCs w:val="22"/>
          <w:lang w:eastAsia="ja-JP"/>
        </w:rPr>
        <w:t xml:space="preserve">st GNSS, </w:t>
      </w:r>
      <w:proofErr w:type="spellStart"/>
      <w:r w:rsidR="00B95921">
        <w:rPr>
          <w:rFonts w:eastAsia="Arial Unicode MS" w:cs="Arial"/>
          <w:kern w:val="2"/>
          <w:sz w:val="22"/>
          <w:szCs w:val="22"/>
          <w:lang w:eastAsia="ja-JP"/>
        </w:rPr>
        <w:t>gNB</w:t>
      </w:r>
      <w:proofErr w:type="spellEnd"/>
      <w:r w:rsidR="00B95921">
        <w:rPr>
          <w:rFonts w:eastAsia="Arial Unicode MS" w:cs="Arial"/>
          <w:kern w:val="2"/>
          <w:sz w:val="22"/>
          <w:szCs w:val="22"/>
          <w:lang w:eastAsia="ja-JP"/>
        </w:rPr>
        <w:t xml:space="preserve">, NR UE, and </w:t>
      </w:r>
      <w:proofErr w:type="spellStart"/>
      <w:r w:rsidR="00B95921">
        <w:rPr>
          <w:rFonts w:eastAsia="Arial Unicode MS" w:cs="Arial"/>
          <w:kern w:val="2"/>
          <w:sz w:val="22"/>
          <w:szCs w:val="22"/>
          <w:lang w:eastAsia="ja-JP"/>
        </w:rPr>
        <w:t>eNB</w:t>
      </w:r>
      <w:proofErr w:type="spellEnd"/>
      <w:r w:rsidR="00B95921">
        <w:rPr>
          <w:rFonts w:eastAsia="Arial Unicode MS" w:cs="Arial"/>
          <w:kern w:val="2"/>
          <w:sz w:val="22"/>
          <w:szCs w:val="22"/>
          <w:lang w:eastAsia="ja-JP"/>
        </w:rPr>
        <w:t xml:space="preserve"> were</w:t>
      </w:r>
      <w:r w:rsidR="00B95921" w:rsidRPr="00B95921">
        <w:rPr>
          <w:rFonts w:eastAsia="Arial Unicode MS" w:cs="Arial"/>
          <w:kern w:val="2"/>
          <w:sz w:val="22"/>
          <w:szCs w:val="22"/>
          <w:lang w:eastAsia="ja-JP"/>
        </w:rPr>
        <w:t xml:space="preserve"> supported as the synchronization sourc</w:t>
      </w:r>
      <w:r w:rsidR="00B95921">
        <w:rPr>
          <w:rFonts w:eastAsia="Arial Unicode MS" w:cs="Arial"/>
          <w:kern w:val="2"/>
          <w:sz w:val="22"/>
          <w:szCs w:val="22"/>
          <w:lang w:eastAsia="ja-JP"/>
        </w:rPr>
        <w:t>e</w:t>
      </w:r>
      <w:r w:rsidR="00B95921" w:rsidRPr="00B95921">
        <w:rPr>
          <w:rFonts w:eastAsia="Arial Unicode MS" w:cs="Arial"/>
          <w:kern w:val="2"/>
          <w:sz w:val="22"/>
          <w:szCs w:val="22"/>
          <w:lang w:eastAsia="ja-JP"/>
        </w:rPr>
        <w:t>.</w:t>
      </w:r>
      <w:r w:rsidR="00B95921">
        <w:rPr>
          <w:rFonts w:eastAsia="Arial Unicode MS" w:cs="Arial" w:hint="eastAsia"/>
          <w:kern w:val="2"/>
          <w:sz w:val="22"/>
          <w:szCs w:val="22"/>
          <w:lang w:eastAsia="ja-JP"/>
        </w:rPr>
        <w:t xml:space="preserve"> </w:t>
      </w:r>
      <w:r w:rsidR="00C22520">
        <w:rPr>
          <w:rFonts w:eastAsia="Arial Unicode MS" w:cs="Arial"/>
          <w:kern w:val="2"/>
          <w:sz w:val="22"/>
          <w:szCs w:val="22"/>
          <w:lang w:eastAsia="ja-JP"/>
        </w:rPr>
        <w:t>The remaining issue is</w:t>
      </w:r>
      <w:r w:rsidR="00B95921">
        <w:rPr>
          <w:rFonts w:eastAsia="Arial Unicode MS" w:cs="Arial" w:hint="eastAsia"/>
          <w:kern w:val="2"/>
          <w:sz w:val="22"/>
          <w:szCs w:val="22"/>
          <w:lang w:eastAsia="ja-JP"/>
        </w:rPr>
        <w:t xml:space="preserve"> </w:t>
      </w:r>
      <w:r w:rsidR="00C22520">
        <w:rPr>
          <w:rFonts w:eastAsia="Arial Unicode MS" w:cs="Arial"/>
          <w:kern w:val="2"/>
          <w:sz w:val="22"/>
          <w:szCs w:val="22"/>
          <w:lang w:eastAsia="ja-JP"/>
        </w:rPr>
        <w:t xml:space="preserve">on </w:t>
      </w:r>
      <w:r w:rsidR="00B95921">
        <w:rPr>
          <w:rFonts w:eastAsia="Arial Unicode MS" w:cs="Arial" w:hint="eastAsia"/>
          <w:kern w:val="2"/>
          <w:sz w:val="22"/>
          <w:szCs w:val="22"/>
          <w:lang w:eastAsia="ja-JP"/>
        </w:rPr>
        <w:t xml:space="preserve">whether LTE UE should be supported as the synchronization source. </w:t>
      </w:r>
      <w:r w:rsidR="00C22520">
        <w:rPr>
          <w:rFonts w:eastAsia="Arial Unicode MS" w:cs="Arial"/>
          <w:kern w:val="2"/>
          <w:sz w:val="22"/>
          <w:szCs w:val="22"/>
          <w:lang w:eastAsia="ja-JP"/>
        </w:rPr>
        <w:t>With</w:t>
      </w:r>
      <w:r w:rsidR="00B95921">
        <w:rPr>
          <w:rFonts w:eastAsia="Arial Unicode MS" w:cs="Arial" w:hint="eastAsia"/>
          <w:kern w:val="2"/>
          <w:sz w:val="22"/>
          <w:szCs w:val="22"/>
          <w:lang w:eastAsia="ja-JP"/>
        </w:rPr>
        <w:t xml:space="preserve"> the above synchronization sources, the case where LTE UE is needed is </w:t>
      </w:r>
      <w:r w:rsidR="00C22520">
        <w:rPr>
          <w:rFonts w:eastAsia="Arial Unicode MS" w:cs="Arial"/>
          <w:kern w:val="2"/>
          <w:sz w:val="22"/>
          <w:szCs w:val="22"/>
          <w:lang w:eastAsia="ja-JP"/>
        </w:rPr>
        <w:t xml:space="preserve">quite limited. Even </w:t>
      </w:r>
      <w:r w:rsidR="00E24C57">
        <w:rPr>
          <w:rFonts w:eastAsia="Arial Unicode MS" w:cs="Arial"/>
          <w:kern w:val="2"/>
          <w:sz w:val="22"/>
          <w:szCs w:val="22"/>
          <w:lang w:eastAsia="ja-JP"/>
        </w:rPr>
        <w:t>when</w:t>
      </w:r>
      <w:r w:rsidR="00E24C57">
        <w:rPr>
          <w:rFonts w:eastAsia="Arial Unicode MS" w:cs="Arial" w:hint="eastAsia"/>
          <w:kern w:val="2"/>
          <w:sz w:val="22"/>
          <w:szCs w:val="22"/>
          <w:lang w:eastAsia="ja-JP"/>
        </w:rPr>
        <w:t xml:space="preserve"> </w:t>
      </w:r>
      <w:r w:rsidR="00C22520">
        <w:rPr>
          <w:rFonts w:eastAsia="Arial Unicode MS" w:cs="Arial"/>
          <w:kern w:val="2"/>
          <w:sz w:val="22"/>
          <w:szCs w:val="22"/>
          <w:lang w:eastAsia="ja-JP"/>
        </w:rPr>
        <w:t xml:space="preserve">all of GNSS, </w:t>
      </w:r>
      <w:proofErr w:type="spellStart"/>
      <w:r w:rsidR="00C22520">
        <w:rPr>
          <w:rFonts w:eastAsia="Arial Unicode MS" w:cs="Arial"/>
          <w:kern w:val="2"/>
          <w:sz w:val="22"/>
          <w:szCs w:val="22"/>
          <w:lang w:eastAsia="ja-JP"/>
        </w:rPr>
        <w:t>gNB</w:t>
      </w:r>
      <w:proofErr w:type="spellEnd"/>
      <w:r w:rsidR="00C22520">
        <w:rPr>
          <w:rFonts w:eastAsia="Arial Unicode MS" w:cs="Arial"/>
          <w:kern w:val="2"/>
          <w:sz w:val="22"/>
          <w:szCs w:val="22"/>
          <w:lang w:eastAsia="ja-JP"/>
        </w:rPr>
        <w:t xml:space="preserve">, or </w:t>
      </w:r>
      <w:proofErr w:type="spellStart"/>
      <w:r w:rsidR="00C22520">
        <w:rPr>
          <w:rFonts w:eastAsia="Arial Unicode MS" w:cs="Arial"/>
          <w:kern w:val="2"/>
          <w:sz w:val="22"/>
          <w:szCs w:val="22"/>
          <w:lang w:eastAsia="ja-JP"/>
        </w:rPr>
        <w:t>eNB</w:t>
      </w:r>
      <w:proofErr w:type="spellEnd"/>
      <w:r w:rsidR="00C22520">
        <w:rPr>
          <w:rFonts w:eastAsia="Arial Unicode MS" w:cs="Arial"/>
          <w:kern w:val="2"/>
          <w:sz w:val="22"/>
          <w:szCs w:val="22"/>
          <w:lang w:eastAsia="ja-JP"/>
        </w:rPr>
        <w:t xml:space="preserve"> are not available, NR UE can be used. The only case LTE UE is needed as synchronization source may be that UE needs to know LTE timing for LTE-NR SL coexistence assuming LTE and NR are not synchronized. However, according to the agreement made in RAN1#94bis, LTE and NR assumed to be synchronized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22520" w:rsidRPr="009A0AAF" w:rsidDel="00BD408E" w14:paraId="0221BE41" w14:textId="77777777" w:rsidTr="00BD2ECC">
        <w:trPr>
          <w:jc w:val="center"/>
        </w:trPr>
        <w:tc>
          <w:tcPr>
            <w:tcW w:w="9621" w:type="dxa"/>
            <w:shd w:val="clear" w:color="auto" w:fill="auto"/>
          </w:tcPr>
          <w:p w14:paraId="35E4431C" w14:textId="77777777" w:rsidR="00C22520" w:rsidRPr="00C22520" w:rsidRDefault="00C22520" w:rsidP="00A63B81">
            <w:pPr>
              <w:spacing w:before="240"/>
              <w:rPr>
                <w:rFonts w:eastAsia="ＭＳ 明朝"/>
                <w:sz w:val="20"/>
                <w:szCs w:val="20"/>
                <w:lang w:eastAsia="x-none"/>
              </w:rPr>
            </w:pPr>
            <w:r w:rsidRPr="00C22520">
              <w:rPr>
                <w:rFonts w:eastAsia="ＭＳ 明朝"/>
                <w:sz w:val="20"/>
                <w:szCs w:val="20"/>
                <w:highlight w:val="green"/>
                <w:lang w:eastAsia="x-none"/>
              </w:rPr>
              <w:t>Agreements</w:t>
            </w:r>
            <w:r w:rsidRPr="00C22520">
              <w:rPr>
                <w:rFonts w:eastAsia="ＭＳ 明朝"/>
                <w:sz w:val="20"/>
                <w:szCs w:val="20"/>
                <w:lang w:eastAsia="x-none"/>
              </w:rPr>
              <w:t>:</w:t>
            </w:r>
          </w:p>
          <w:p w14:paraId="10EF5D2B" w14:textId="77777777" w:rsidR="00C22520" w:rsidRPr="00C22520" w:rsidRDefault="00C22520" w:rsidP="00C22520">
            <w:pPr>
              <w:numPr>
                <w:ilvl w:val="0"/>
                <w:numId w:val="20"/>
              </w:numPr>
              <w:spacing w:after="180"/>
              <w:contextualSpacing/>
              <w:rPr>
                <w:rFonts w:eastAsia="ＭＳ 明朝"/>
                <w:sz w:val="20"/>
                <w:szCs w:val="20"/>
              </w:rPr>
            </w:pPr>
            <w:r w:rsidRPr="00C22520">
              <w:rPr>
                <w:rFonts w:eastAsia="ＭＳ 明朝"/>
                <w:sz w:val="20"/>
                <w:szCs w:val="20"/>
              </w:rPr>
              <w:t xml:space="preserve">For TDM solutions, LTE and NR V2X </w:t>
            </w:r>
            <w:proofErr w:type="spellStart"/>
            <w:r w:rsidRPr="00C22520">
              <w:rPr>
                <w:rFonts w:eastAsia="ＭＳ 明朝"/>
                <w:sz w:val="20"/>
                <w:szCs w:val="20"/>
              </w:rPr>
              <w:t>sidelinks</w:t>
            </w:r>
            <w:proofErr w:type="spellEnd"/>
            <w:r w:rsidRPr="00C22520">
              <w:rPr>
                <w:rFonts w:eastAsia="ＭＳ 明朝"/>
                <w:sz w:val="20"/>
                <w:szCs w:val="20"/>
              </w:rPr>
              <w:t xml:space="preserve"> are assumed to be synchronized </w:t>
            </w:r>
          </w:p>
          <w:p w14:paraId="49D605D9" w14:textId="77777777" w:rsidR="00C22520" w:rsidRPr="00C22520" w:rsidRDefault="00C22520" w:rsidP="00C22520">
            <w:pPr>
              <w:numPr>
                <w:ilvl w:val="1"/>
                <w:numId w:val="20"/>
              </w:numPr>
              <w:spacing w:after="180"/>
              <w:contextualSpacing/>
              <w:rPr>
                <w:rFonts w:eastAsia="ＭＳ 明朝"/>
                <w:sz w:val="20"/>
                <w:szCs w:val="20"/>
              </w:rPr>
            </w:pPr>
            <w:r w:rsidRPr="00C22520">
              <w:rPr>
                <w:rFonts w:eastAsia="ＭＳ 明朝"/>
                <w:sz w:val="20"/>
                <w:szCs w:val="20"/>
              </w:rPr>
              <w:t>FFS accuracy of time alignment/synchronization</w:t>
            </w:r>
          </w:p>
          <w:p w14:paraId="628EA511" w14:textId="77777777" w:rsidR="00C22520" w:rsidRDefault="00C22520" w:rsidP="00A63B81">
            <w:pPr>
              <w:numPr>
                <w:ilvl w:val="1"/>
                <w:numId w:val="20"/>
              </w:numPr>
              <w:spacing w:after="180"/>
              <w:contextualSpacing/>
              <w:rPr>
                <w:rFonts w:eastAsia="ＭＳ 明朝"/>
                <w:sz w:val="20"/>
                <w:szCs w:val="20"/>
              </w:rPr>
            </w:pPr>
            <w:r w:rsidRPr="00C22520">
              <w:rPr>
                <w:rFonts w:eastAsia="ＭＳ 明朝"/>
                <w:sz w:val="20"/>
                <w:szCs w:val="20"/>
              </w:rPr>
              <w:t>FFS alignment whether slot level and/or DFN based alignment is needed</w:t>
            </w:r>
          </w:p>
          <w:p w14:paraId="3DB92087" w14:textId="73ECE809" w:rsidR="00C22520" w:rsidRPr="00A63B81" w:rsidDel="00BD408E" w:rsidRDefault="00C22520" w:rsidP="00A63B81">
            <w:pPr>
              <w:spacing w:after="180"/>
              <w:contextualSpacing/>
              <w:rPr>
                <w:rFonts w:eastAsia="ＭＳ 明朝"/>
                <w:sz w:val="20"/>
                <w:szCs w:val="20"/>
              </w:rPr>
            </w:pPr>
          </w:p>
        </w:tc>
      </w:tr>
    </w:tbl>
    <w:p w14:paraId="388F1825" w14:textId="462A427C" w:rsidR="00C22520" w:rsidRDefault="00C22520" w:rsidP="00A63B81">
      <w:pPr>
        <w:spacing w:before="240" w:after="240"/>
        <w:jc w:val="both"/>
        <w:rPr>
          <w:rFonts w:eastAsia="Arial Unicode MS" w:cs="Arial"/>
          <w:kern w:val="2"/>
          <w:sz w:val="22"/>
          <w:szCs w:val="22"/>
          <w:lang w:eastAsia="ja-JP"/>
        </w:rPr>
      </w:pPr>
      <w:r>
        <w:rPr>
          <w:rFonts w:eastAsia="Arial Unicode MS" w:cs="Arial" w:hint="eastAsia"/>
          <w:kern w:val="2"/>
          <w:sz w:val="22"/>
          <w:szCs w:val="22"/>
          <w:lang w:eastAsia="ja-JP"/>
        </w:rPr>
        <w:t>T</w:t>
      </w:r>
      <w:r>
        <w:rPr>
          <w:rFonts w:eastAsia="Arial Unicode MS" w:cs="Arial"/>
          <w:kern w:val="2"/>
          <w:sz w:val="22"/>
          <w:szCs w:val="22"/>
          <w:lang w:eastAsia="ja-JP"/>
        </w:rPr>
        <w:t>herefore, we don’ find no practical use case to support LTE UE as synchronization source.</w:t>
      </w:r>
    </w:p>
    <w:p w14:paraId="3E22A31C" w14:textId="6A219988" w:rsidR="00D51D2E" w:rsidRPr="00D51D2E" w:rsidRDefault="00D51D2E" w:rsidP="000F0C24">
      <w:pPr>
        <w:spacing w:after="240"/>
        <w:jc w:val="both"/>
        <w:rPr>
          <w:b/>
          <w:iCs/>
          <w:sz w:val="22"/>
          <w:szCs w:val="22"/>
          <w:lang w:eastAsia="ja-JP"/>
        </w:rPr>
      </w:pPr>
      <w:r w:rsidRPr="00D51D2E">
        <w:rPr>
          <w:b/>
          <w:iCs/>
          <w:sz w:val="22"/>
          <w:szCs w:val="22"/>
        </w:rPr>
        <w:t xml:space="preserve">Proposal </w:t>
      </w:r>
      <w:r w:rsidR="00200315">
        <w:rPr>
          <w:rFonts w:hint="eastAsia"/>
          <w:b/>
          <w:iCs/>
          <w:sz w:val="22"/>
          <w:szCs w:val="22"/>
          <w:lang w:eastAsia="ja-JP"/>
        </w:rPr>
        <w:t>6</w:t>
      </w:r>
      <w:r w:rsidRPr="00D51D2E">
        <w:rPr>
          <w:b/>
          <w:iCs/>
          <w:sz w:val="22"/>
          <w:szCs w:val="22"/>
        </w:rPr>
        <w:t xml:space="preserve">: </w:t>
      </w:r>
      <w:r w:rsidR="00C22520">
        <w:rPr>
          <w:b/>
          <w:iCs/>
          <w:sz w:val="22"/>
          <w:szCs w:val="22"/>
        </w:rPr>
        <w:t xml:space="preserve">Do not support </w:t>
      </w:r>
      <w:r w:rsidRPr="00D51D2E">
        <w:rPr>
          <w:b/>
          <w:iCs/>
          <w:sz w:val="22"/>
          <w:szCs w:val="22"/>
          <w:lang w:eastAsia="ja-JP"/>
        </w:rPr>
        <w:t xml:space="preserve">LTE UE </w:t>
      </w:r>
      <w:r w:rsidR="00C22520">
        <w:rPr>
          <w:b/>
          <w:iCs/>
          <w:sz w:val="22"/>
          <w:szCs w:val="22"/>
          <w:lang w:eastAsia="ja-JP"/>
        </w:rPr>
        <w:t>as</w:t>
      </w:r>
      <w:r w:rsidRPr="00D51D2E">
        <w:rPr>
          <w:b/>
          <w:iCs/>
          <w:sz w:val="22"/>
          <w:szCs w:val="22"/>
          <w:lang w:eastAsia="ja-JP"/>
        </w:rPr>
        <w:t xml:space="preserve"> synchronization sourc</w:t>
      </w:r>
      <w:r>
        <w:rPr>
          <w:b/>
          <w:iCs/>
          <w:sz w:val="22"/>
          <w:szCs w:val="22"/>
          <w:lang w:eastAsia="ja-JP"/>
        </w:rPr>
        <w:t xml:space="preserve">e unless sufficient </w:t>
      </w:r>
      <w:r w:rsidR="00E24C57">
        <w:rPr>
          <w:b/>
          <w:iCs/>
          <w:sz w:val="22"/>
          <w:szCs w:val="22"/>
          <w:lang w:eastAsia="ja-JP"/>
        </w:rPr>
        <w:t xml:space="preserve">benefit </w:t>
      </w:r>
      <w:r w:rsidR="00C22520">
        <w:rPr>
          <w:b/>
          <w:iCs/>
          <w:sz w:val="22"/>
          <w:szCs w:val="22"/>
          <w:lang w:eastAsia="ja-JP"/>
        </w:rPr>
        <w:t>is</w:t>
      </w:r>
      <w:r w:rsidR="00C22520" w:rsidRPr="00D51D2E">
        <w:rPr>
          <w:b/>
          <w:iCs/>
          <w:sz w:val="22"/>
          <w:szCs w:val="22"/>
          <w:lang w:eastAsia="ja-JP"/>
        </w:rPr>
        <w:t xml:space="preserve"> </w:t>
      </w:r>
      <w:r w:rsidRPr="00D51D2E">
        <w:rPr>
          <w:b/>
          <w:iCs/>
          <w:sz w:val="22"/>
          <w:szCs w:val="22"/>
          <w:lang w:eastAsia="ja-JP"/>
        </w:rPr>
        <w:t>shown</w:t>
      </w:r>
      <w:r w:rsidRPr="00D51D2E">
        <w:rPr>
          <w:b/>
          <w:iCs/>
          <w:sz w:val="22"/>
          <w:szCs w:val="22"/>
        </w:rPr>
        <w:t>.</w:t>
      </w:r>
    </w:p>
    <w:p w14:paraId="3F1741DC" w14:textId="77777777" w:rsidR="0011264E" w:rsidRDefault="0011264E" w:rsidP="000F0C24">
      <w:pPr>
        <w:spacing w:after="240"/>
        <w:jc w:val="both"/>
        <w:rPr>
          <w:rFonts w:eastAsia="Arial Unicode MS" w:cs="Arial"/>
          <w:kern w:val="2"/>
          <w:sz w:val="22"/>
          <w:szCs w:val="22"/>
          <w:lang w:eastAsia="ja-JP"/>
        </w:rPr>
      </w:pPr>
    </w:p>
    <w:p w14:paraId="423A5607" w14:textId="103F83D4" w:rsidR="00E47495" w:rsidRPr="00D51D2E" w:rsidRDefault="00E47495" w:rsidP="000F0C24">
      <w:pPr>
        <w:spacing w:after="240"/>
        <w:jc w:val="both"/>
        <w:rPr>
          <w:rFonts w:eastAsia="Arial Unicode MS" w:cs="Arial"/>
          <w:kern w:val="2"/>
          <w:sz w:val="22"/>
          <w:szCs w:val="22"/>
          <w:lang w:eastAsia="ja-JP"/>
        </w:rPr>
      </w:pPr>
      <w:r w:rsidRPr="00D51D2E">
        <w:rPr>
          <w:rFonts w:eastAsia="Arial Unicode MS" w:cs="Arial" w:hint="eastAsia"/>
          <w:kern w:val="2"/>
          <w:sz w:val="22"/>
          <w:szCs w:val="22"/>
          <w:lang w:eastAsia="ja-JP"/>
        </w:rPr>
        <w:lastRenderedPageBreak/>
        <w:t>In</w:t>
      </w:r>
      <w:r w:rsidR="00C825CA" w:rsidRPr="00D51D2E">
        <w:rPr>
          <w:rFonts w:eastAsia="Arial Unicode MS" w:cs="Arial" w:hint="eastAsia"/>
          <w:kern w:val="2"/>
          <w:sz w:val="22"/>
          <w:szCs w:val="22"/>
          <w:lang w:eastAsia="ja-JP"/>
        </w:rPr>
        <w:t xml:space="preserve"> </w:t>
      </w:r>
      <w:r w:rsidRPr="00D51D2E">
        <w:rPr>
          <w:rFonts w:eastAsia="Arial Unicode MS" w:cs="Arial" w:hint="eastAsia"/>
          <w:kern w:val="2"/>
          <w:sz w:val="22"/>
          <w:szCs w:val="22"/>
          <w:lang w:eastAsia="ja-JP"/>
        </w:rPr>
        <w:t xml:space="preserve">addition, </w:t>
      </w:r>
      <w:r w:rsidR="0075752A">
        <w:rPr>
          <w:rFonts w:eastAsia="Arial Unicode MS" w:cs="Arial"/>
          <w:kern w:val="2"/>
          <w:sz w:val="22"/>
          <w:szCs w:val="22"/>
          <w:lang w:eastAsia="ja-JP"/>
        </w:rPr>
        <w:t xml:space="preserve">as proposed in our companion paper </w:t>
      </w:r>
      <w:r w:rsidR="0075752A" w:rsidRPr="00420502">
        <w:rPr>
          <w:rFonts w:eastAsia="Arial Unicode MS" w:cs="Arial"/>
          <w:kern w:val="2"/>
          <w:sz w:val="22"/>
          <w:szCs w:val="22"/>
          <w:lang w:eastAsia="ja-JP"/>
        </w:rPr>
        <w:t>[3]</w:t>
      </w:r>
      <w:r w:rsidR="0075752A">
        <w:rPr>
          <w:rFonts w:eastAsia="Arial Unicode MS" w:cs="Arial"/>
          <w:kern w:val="2"/>
          <w:sz w:val="22"/>
          <w:szCs w:val="22"/>
          <w:lang w:eastAsia="ja-JP"/>
        </w:rPr>
        <w:t xml:space="preserve">, </w:t>
      </w:r>
      <w:r w:rsidRPr="00D51D2E">
        <w:rPr>
          <w:rFonts w:eastAsia="Arial Unicode MS" w:cs="Arial" w:hint="eastAsia"/>
          <w:kern w:val="2"/>
          <w:sz w:val="22"/>
          <w:szCs w:val="22"/>
          <w:lang w:eastAsia="ja-JP"/>
        </w:rPr>
        <w:t xml:space="preserve">NR V2X </w:t>
      </w:r>
      <w:r w:rsidR="002615CB">
        <w:rPr>
          <w:rFonts w:eastAsia="Arial Unicode MS" w:cs="Arial" w:hint="eastAsia"/>
          <w:kern w:val="2"/>
          <w:sz w:val="22"/>
          <w:szCs w:val="22"/>
          <w:lang w:eastAsia="zh-CN"/>
        </w:rPr>
        <w:t>need</w:t>
      </w:r>
      <w:r w:rsidR="00120260">
        <w:rPr>
          <w:rFonts w:eastAsia="Arial Unicode MS" w:cs="Arial"/>
          <w:kern w:val="2"/>
          <w:sz w:val="22"/>
          <w:szCs w:val="22"/>
          <w:lang w:eastAsia="zh-CN"/>
        </w:rPr>
        <w:t>s</w:t>
      </w:r>
      <w:r w:rsidR="002615CB">
        <w:rPr>
          <w:rFonts w:eastAsia="Arial Unicode MS" w:cs="Arial"/>
          <w:kern w:val="2"/>
          <w:sz w:val="22"/>
          <w:szCs w:val="22"/>
          <w:lang w:eastAsia="ja-JP"/>
        </w:rPr>
        <w:t xml:space="preserve"> to</w:t>
      </w:r>
      <w:r w:rsidR="0075752A">
        <w:rPr>
          <w:rFonts w:eastAsia="Arial Unicode MS" w:cs="Arial"/>
          <w:kern w:val="2"/>
          <w:sz w:val="22"/>
          <w:szCs w:val="22"/>
          <w:lang w:eastAsia="ja-JP"/>
        </w:rPr>
        <w:t xml:space="preserve"> </w:t>
      </w:r>
      <w:r w:rsidRPr="00D51D2E">
        <w:rPr>
          <w:rFonts w:eastAsia="Arial Unicode MS" w:cs="Arial" w:hint="eastAsia"/>
          <w:kern w:val="2"/>
          <w:sz w:val="22"/>
          <w:szCs w:val="22"/>
          <w:lang w:eastAsia="ja-JP"/>
        </w:rPr>
        <w:t xml:space="preserve">consider </w:t>
      </w:r>
      <w:r w:rsidR="0075752A">
        <w:rPr>
          <w:rFonts w:eastAsia="Arial Unicode MS" w:cs="Arial"/>
          <w:kern w:val="2"/>
          <w:sz w:val="22"/>
          <w:szCs w:val="22"/>
          <w:lang w:eastAsia="ja-JP"/>
        </w:rPr>
        <w:t>(pre)configured</w:t>
      </w:r>
      <w:r w:rsidRPr="00D51D2E">
        <w:rPr>
          <w:rFonts w:eastAsia="Arial Unicode MS" w:cs="Arial" w:hint="eastAsia"/>
          <w:kern w:val="2"/>
          <w:sz w:val="22"/>
          <w:szCs w:val="22"/>
          <w:lang w:eastAsia="ja-JP"/>
        </w:rPr>
        <w:t xml:space="preserve"> or </w:t>
      </w:r>
      <w:r w:rsidR="0075752A">
        <w:rPr>
          <w:rFonts w:eastAsia="Arial Unicode MS" w:cs="Arial"/>
          <w:kern w:val="2"/>
          <w:sz w:val="22"/>
          <w:szCs w:val="22"/>
          <w:lang w:eastAsia="ja-JP"/>
        </w:rPr>
        <w:t>autonomous</w:t>
      </w:r>
      <w:r w:rsidR="00A640FE" w:rsidRPr="00D51D2E">
        <w:rPr>
          <w:rFonts w:eastAsia="Arial Unicode MS" w:cs="Arial"/>
          <w:kern w:val="2"/>
          <w:sz w:val="22"/>
          <w:szCs w:val="22"/>
          <w:lang w:eastAsia="ja-JP"/>
        </w:rPr>
        <w:t xml:space="preserve"> UE group</w:t>
      </w:r>
      <w:r w:rsidR="0075752A">
        <w:rPr>
          <w:rFonts w:eastAsia="Arial Unicode MS" w:cs="Arial"/>
          <w:kern w:val="2"/>
          <w:sz w:val="22"/>
          <w:szCs w:val="22"/>
          <w:lang w:eastAsia="ja-JP"/>
        </w:rPr>
        <w:t>ing</w:t>
      </w:r>
      <w:r w:rsidR="002615CB">
        <w:rPr>
          <w:rFonts w:eastAsia="Arial Unicode MS" w:cs="Arial"/>
          <w:kern w:val="2"/>
          <w:sz w:val="22"/>
          <w:szCs w:val="22"/>
          <w:lang w:eastAsia="ja-JP"/>
        </w:rPr>
        <w:t xml:space="preserve"> for mode 2-d</w:t>
      </w:r>
      <w:r w:rsidR="00F700BB" w:rsidRPr="00D51D2E">
        <w:rPr>
          <w:rFonts w:eastAsia="Arial Unicode MS" w:cs="Arial"/>
          <w:kern w:val="2"/>
          <w:sz w:val="22"/>
          <w:szCs w:val="22"/>
          <w:lang w:eastAsia="ja-JP"/>
        </w:rPr>
        <w:t>.</w:t>
      </w:r>
      <w:r w:rsidR="006F577E" w:rsidRPr="00D51D2E">
        <w:rPr>
          <w:rFonts w:eastAsia="Arial Unicode MS" w:cs="Arial" w:hint="eastAsia"/>
          <w:kern w:val="2"/>
          <w:sz w:val="22"/>
          <w:szCs w:val="22"/>
          <w:lang w:eastAsia="ja-JP"/>
        </w:rPr>
        <w:t xml:space="preserve"> </w:t>
      </w:r>
      <w:r w:rsidR="00F700BB" w:rsidRPr="00D51D2E">
        <w:rPr>
          <w:rFonts w:eastAsia="Arial Unicode MS" w:cs="Arial"/>
          <w:kern w:val="2"/>
          <w:sz w:val="22"/>
          <w:szCs w:val="22"/>
          <w:lang w:eastAsia="ja-JP"/>
        </w:rPr>
        <w:t xml:space="preserve">Here </w:t>
      </w:r>
      <w:r w:rsidR="006F577E" w:rsidRPr="00D51D2E">
        <w:rPr>
          <w:rFonts w:eastAsia="Arial Unicode MS" w:cs="Arial" w:hint="eastAsia"/>
          <w:kern w:val="2"/>
          <w:sz w:val="22"/>
          <w:szCs w:val="22"/>
          <w:lang w:eastAsia="ja-JP"/>
        </w:rPr>
        <w:t xml:space="preserve">the same synchronization source should be used in a </w:t>
      </w:r>
      <w:r w:rsidR="00A640FE" w:rsidRPr="00D51D2E">
        <w:rPr>
          <w:rFonts w:eastAsia="Arial Unicode MS" w:cs="Arial"/>
          <w:kern w:val="2"/>
          <w:sz w:val="22"/>
          <w:szCs w:val="22"/>
          <w:lang w:eastAsia="ja-JP"/>
        </w:rPr>
        <w:t xml:space="preserve">UE </w:t>
      </w:r>
      <w:r w:rsidR="006F577E" w:rsidRPr="00D51D2E">
        <w:rPr>
          <w:rFonts w:eastAsia="Arial Unicode MS" w:cs="Arial" w:hint="eastAsia"/>
          <w:kern w:val="2"/>
          <w:sz w:val="22"/>
          <w:szCs w:val="22"/>
          <w:lang w:eastAsia="ja-JP"/>
        </w:rPr>
        <w:t xml:space="preserve">group. Thus, group based </w:t>
      </w:r>
      <w:r w:rsidR="006F577E" w:rsidRPr="00D51D2E">
        <w:rPr>
          <w:rFonts w:eastAsia="Arial Unicode MS" w:cs="Arial"/>
          <w:kern w:val="2"/>
          <w:sz w:val="22"/>
          <w:szCs w:val="22"/>
          <w:lang w:eastAsia="ja-JP"/>
        </w:rPr>
        <w:t>synchronization</w:t>
      </w:r>
      <w:r w:rsidR="006F577E" w:rsidRPr="00D51D2E">
        <w:rPr>
          <w:rFonts w:eastAsia="Arial Unicode MS" w:cs="Arial" w:hint="eastAsia"/>
          <w:kern w:val="2"/>
          <w:sz w:val="22"/>
          <w:szCs w:val="22"/>
          <w:lang w:eastAsia="ja-JP"/>
        </w:rPr>
        <w:t xml:space="preserve"> source configuration should be studied.</w:t>
      </w:r>
      <w:r w:rsidR="00C825CA" w:rsidRPr="00D51D2E">
        <w:rPr>
          <w:rFonts w:eastAsia="Arial Unicode MS" w:cs="Arial" w:hint="eastAsia"/>
          <w:kern w:val="2"/>
          <w:sz w:val="22"/>
          <w:szCs w:val="22"/>
          <w:lang w:eastAsia="ja-JP"/>
        </w:rPr>
        <w:t xml:space="preserve"> </w:t>
      </w:r>
      <w:r w:rsidR="00A27F64" w:rsidRPr="00D51D2E">
        <w:rPr>
          <w:rFonts w:eastAsia="Arial Unicode MS" w:cs="Arial" w:hint="eastAsia"/>
          <w:kern w:val="2"/>
          <w:sz w:val="22"/>
          <w:szCs w:val="22"/>
          <w:lang w:eastAsia="ja-JP"/>
        </w:rPr>
        <w:t>Furthermore, if</w:t>
      </w:r>
      <w:r w:rsidR="00C825CA" w:rsidRPr="00D51D2E">
        <w:rPr>
          <w:rFonts w:eastAsia="Arial Unicode MS" w:cs="Arial" w:hint="eastAsia"/>
          <w:kern w:val="2"/>
          <w:sz w:val="22"/>
          <w:szCs w:val="22"/>
          <w:lang w:eastAsia="ja-JP"/>
        </w:rPr>
        <w:t xml:space="preserve"> a UE belongs to </w:t>
      </w:r>
      <w:r w:rsidR="00A27F64" w:rsidRPr="00D51D2E">
        <w:rPr>
          <w:rFonts w:eastAsia="Arial Unicode MS" w:cs="Arial" w:hint="eastAsia"/>
          <w:kern w:val="2"/>
          <w:sz w:val="22"/>
          <w:szCs w:val="22"/>
          <w:lang w:eastAsia="ja-JP"/>
        </w:rPr>
        <w:t>multiple groups as in Fig. 3, alignment of synchronization source among the groups should be considered.</w:t>
      </w:r>
    </w:p>
    <w:p w14:paraId="2C7E0878" w14:textId="6ADDFDE9" w:rsidR="006F577E" w:rsidRDefault="006F577E" w:rsidP="000F0C24">
      <w:pPr>
        <w:spacing w:after="240"/>
        <w:jc w:val="both"/>
        <w:rPr>
          <w:b/>
          <w:iCs/>
          <w:sz w:val="22"/>
          <w:szCs w:val="22"/>
          <w:lang w:eastAsia="ja-JP"/>
        </w:rPr>
      </w:pPr>
      <w:r w:rsidRPr="00D51D2E">
        <w:rPr>
          <w:b/>
          <w:iCs/>
          <w:sz w:val="22"/>
          <w:szCs w:val="22"/>
        </w:rPr>
        <w:t xml:space="preserve">Proposal </w:t>
      </w:r>
      <w:r w:rsidRPr="00D51D2E">
        <w:rPr>
          <w:rFonts w:hint="eastAsia"/>
          <w:b/>
          <w:iCs/>
          <w:sz w:val="22"/>
          <w:szCs w:val="22"/>
          <w:lang w:eastAsia="ja-JP"/>
        </w:rPr>
        <w:t>7</w:t>
      </w:r>
      <w:r w:rsidRPr="00D51D2E">
        <w:rPr>
          <w:b/>
          <w:iCs/>
          <w:sz w:val="22"/>
          <w:szCs w:val="22"/>
        </w:rPr>
        <w:t xml:space="preserve">: </w:t>
      </w:r>
      <w:r w:rsidRPr="00D51D2E">
        <w:rPr>
          <w:rFonts w:hint="eastAsia"/>
          <w:b/>
          <w:iCs/>
          <w:sz w:val="22"/>
          <w:szCs w:val="22"/>
          <w:lang w:eastAsia="ja-JP"/>
        </w:rPr>
        <w:t>Group based synchronization source configuration should be studied</w:t>
      </w:r>
      <w:r w:rsidRPr="00D51D2E">
        <w:rPr>
          <w:b/>
          <w:iCs/>
          <w:sz w:val="22"/>
          <w:szCs w:val="22"/>
        </w:rPr>
        <w:t>.</w:t>
      </w:r>
    </w:p>
    <w:p w14:paraId="1C792F69" w14:textId="4D992FB0" w:rsidR="00C825CA" w:rsidRDefault="00C825CA" w:rsidP="00C825CA">
      <w:pPr>
        <w:keepNext/>
        <w:spacing w:after="240"/>
        <w:jc w:val="center"/>
        <w:rPr>
          <w:lang w:eastAsia="ja-JP"/>
        </w:rPr>
      </w:pPr>
    </w:p>
    <w:p w14:paraId="1924729F" w14:textId="47C8A3E9" w:rsidR="00087283" w:rsidRDefault="00087283" w:rsidP="00C825CA">
      <w:pPr>
        <w:keepNext/>
        <w:spacing w:after="240"/>
        <w:jc w:val="center"/>
        <w:rPr>
          <w:lang w:eastAsia="ja-JP"/>
        </w:rPr>
      </w:pPr>
      <w:r>
        <w:rPr>
          <w:noProof/>
          <w:lang w:val="en-US" w:eastAsia="ja-JP"/>
        </w:rPr>
        <w:drawing>
          <wp:inline distT="0" distB="0" distL="0" distR="0" wp14:anchorId="0544AF8A" wp14:editId="27FFD306">
            <wp:extent cx="4108450" cy="203931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0332" cy="2045208"/>
                    </a:xfrm>
                    <a:prstGeom prst="rect">
                      <a:avLst/>
                    </a:prstGeom>
                    <a:noFill/>
                    <a:ln>
                      <a:noFill/>
                    </a:ln>
                  </pic:spPr>
                </pic:pic>
              </a:graphicData>
            </a:graphic>
          </wp:inline>
        </w:drawing>
      </w:r>
    </w:p>
    <w:p w14:paraId="701C8DEF" w14:textId="2133FB95" w:rsidR="00C825CA" w:rsidRPr="00C71840" w:rsidRDefault="00C825CA" w:rsidP="00C825CA">
      <w:pPr>
        <w:pStyle w:val="ad"/>
        <w:jc w:val="center"/>
        <w:rPr>
          <w:rFonts w:eastAsia="Arial Unicode MS" w:cs="Arial"/>
          <w:kern w:val="2"/>
          <w:sz w:val="22"/>
          <w:szCs w:val="22"/>
          <w:lang w:eastAsia="zh-CN"/>
        </w:rPr>
      </w:pPr>
      <w:r w:rsidRPr="00C71840">
        <w:rPr>
          <w:sz w:val="22"/>
          <w:szCs w:val="22"/>
        </w:rPr>
        <w:t xml:space="preserve">Figure </w:t>
      </w:r>
      <w:r>
        <w:rPr>
          <w:rFonts w:hint="eastAsia"/>
          <w:sz w:val="22"/>
          <w:szCs w:val="22"/>
          <w:lang w:eastAsia="ja-JP"/>
        </w:rPr>
        <w:t>3</w:t>
      </w:r>
      <w:r>
        <w:rPr>
          <w:sz w:val="22"/>
          <w:szCs w:val="22"/>
        </w:rPr>
        <w:t xml:space="preserve">: </w:t>
      </w:r>
      <w:r w:rsidR="0075752A">
        <w:rPr>
          <w:sz w:val="22"/>
          <w:szCs w:val="22"/>
        </w:rPr>
        <w:t>Synchronization within/between UE group(s)</w:t>
      </w:r>
    </w:p>
    <w:p w14:paraId="365C6E9F" w14:textId="77777777" w:rsidR="0011264E" w:rsidRDefault="0011264E" w:rsidP="0011264E">
      <w:pPr>
        <w:spacing w:after="240"/>
        <w:jc w:val="both"/>
        <w:rPr>
          <w:rFonts w:eastAsia="Arial Unicode MS" w:cs="Arial"/>
          <w:kern w:val="2"/>
          <w:sz w:val="22"/>
          <w:szCs w:val="22"/>
          <w:lang w:eastAsia="ja-JP"/>
        </w:rPr>
      </w:pPr>
    </w:p>
    <w:p w14:paraId="792783FF" w14:textId="1DB6059B" w:rsidR="00C825CA" w:rsidRDefault="0011264E" w:rsidP="0011264E">
      <w:pPr>
        <w:spacing w:after="240"/>
        <w:jc w:val="both"/>
        <w:rPr>
          <w:rFonts w:eastAsiaTheme="minorEastAsia" w:cs="Arial"/>
          <w:b/>
          <w:kern w:val="2"/>
          <w:sz w:val="22"/>
          <w:szCs w:val="22"/>
          <w:lang w:eastAsia="ja-JP"/>
        </w:rPr>
      </w:pPr>
      <w:r>
        <w:rPr>
          <w:rFonts w:eastAsia="Arial Unicode MS" w:cs="Arial" w:hint="eastAsia"/>
          <w:kern w:val="2"/>
          <w:sz w:val="22"/>
          <w:szCs w:val="22"/>
          <w:lang w:eastAsia="ja-JP"/>
        </w:rPr>
        <w:t xml:space="preserve">For </w:t>
      </w:r>
      <w:r>
        <w:rPr>
          <w:rFonts w:eastAsia="Arial Unicode MS" w:cs="Arial"/>
          <w:kern w:val="2"/>
          <w:sz w:val="22"/>
          <w:szCs w:val="22"/>
          <w:lang w:eastAsia="ja-JP"/>
        </w:rPr>
        <w:t>synchronization</w:t>
      </w:r>
      <w:r>
        <w:rPr>
          <w:rFonts w:eastAsia="Arial Unicode MS" w:cs="Arial" w:hint="eastAsia"/>
          <w:kern w:val="2"/>
          <w:sz w:val="22"/>
          <w:szCs w:val="22"/>
          <w:lang w:eastAsia="ja-JP"/>
        </w:rPr>
        <w:t xml:space="preserve"> reference selection, the number of hops</w:t>
      </w:r>
      <w:r w:rsidR="008F5FDD">
        <w:rPr>
          <w:rFonts w:eastAsia="Arial Unicode MS" w:cs="Arial" w:hint="eastAsia"/>
          <w:kern w:val="2"/>
          <w:sz w:val="22"/>
          <w:szCs w:val="22"/>
          <w:lang w:eastAsia="ja-JP"/>
        </w:rPr>
        <w:t xml:space="preserve"> can</w:t>
      </w:r>
      <w:r>
        <w:rPr>
          <w:rFonts w:eastAsia="Arial Unicode MS" w:cs="Arial" w:hint="eastAsia"/>
          <w:kern w:val="2"/>
          <w:sz w:val="22"/>
          <w:szCs w:val="22"/>
          <w:lang w:eastAsia="ja-JP"/>
        </w:rPr>
        <w:t xml:space="preserve"> be taken into account. </w:t>
      </w:r>
      <w:r w:rsidR="00FF26DE">
        <w:rPr>
          <w:rFonts w:eastAsia="Arial Unicode MS" w:cs="Arial" w:hint="eastAsia"/>
          <w:kern w:val="2"/>
          <w:sz w:val="22"/>
          <w:szCs w:val="22"/>
          <w:lang w:eastAsia="ja-JP"/>
        </w:rPr>
        <w:t>Basically, s</w:t>
      </w:r>
      <w:r>
        <w:rPr>
          <w:rFonts w:eastAsia="Arial Unicode MS" w:cs="Arial" w:hint="eastAsia"/>
          <w:kern w:val="2"/>
          <w:sz w:val="22"/>
          <w:szCs w:val="22"/>
          <w:lang w:eastAsia="ja-JP"/>
        </w:rPr>
        <w:t xml:space="preserve">ynchronization reference with the small number of hops </w:t>
      </w:r>
      <w:r w:rsidR="00FF26DE">
        <w:rPr>
          <w:rFonts w:eastAsia="Arial Unicode MS" w:cs="Arial" w:hint="eastAsia"/>
          <w:kern w:val="2"/>
          <w:sz w:val="22"/>
          <w:szCs w:val="22"/>
          <w:lang w:eastAsia="ja-JP"/>
        </w:rPr>
        <w:t>can</w:t>
      </w:r>
      <w:r>
        <w:rPr>
          <w:rFonts w:eastAsia="Arial Unicode MS" w:cs="Arial" w:hint="eastAsia"/>
          <w:kern w:val="2"/>
          <w:sz w:val="22"/>
          <w:szCs w:val="22"/>
          <w:lang w:eastAsia="ja-JP"/>
        </w:rPr>
        <w:t xml:space="preserve"> be prioritized since synchronization signal with too many hops may lose synchronization</w:t>
      </w:r>
      <w:r w:rsidR="00FF26DE">
        <w:rPr>
          <w:rFonts w:eastAsia="Arial Unicode MS" w:cs="Arial" w:hint="eastAsia"/>
          <w:kern w:val="2"/>
          <w:sz w:val="22"/>
          <w:szCs w:val="22"/>
          <w:lang w:eastAsia="ja-JP"/>
        </w:rPr>
        <w:t xml:space="preserve"> accuracy</w:t>
      </w:r>
      <w:r>
        <w:rPr>
          <w:rFonts w:eastAsia="Arial Unicode MS" w:cs="Arial" w:hint="eastAsia"/>
          <w:kern w:val="2"/>
          <w:sz w:val="22"/>
          <w:szCs w:val="22"/>
          <w:lang w:eastAsia="ja-JP"/>
        </w:rPr>
        <w:t>.</w:t>
      </w:r>
      <w:r w:rsidR="00FF26DE">
        <w:rPr>
          <w:rFonts w:eastAsia="Arial Unicode MS" w:cs="Arial" w:hint="eastAsia"/>
          <w:kern w:val="2"/>
          <w:sz w:val="22"/>
          <w:szCs w:val="22"/>
          <w:lang w:eastAsia="ja-JP"/>
        </w:rPr>
        <w:t xml:space="preserve"> Thus, indication of the number of hops</w:t>
      </w:r>
      <w:r w:rsidR="00A80F64">
        <w:rPr>
          <w:rFonts w:eastAsia="Arial Unicode MS" w:cs="Arial" w:hint="eastAsia"/>
          <w:kern w:val="2"/>
          <w:sz w:val="22"/>
          <w:szCs w:val="22"/>
          <w:lang w:eastAsia="ja-JP"/>
        </w:rPr>
        <w:t xml:space="preserve"> together with S-SSB</w:t>
      </w:r>
      <w:r w:rsidR="00FF26DE">
        <w:rPr>
          <w:rFonts w:eastAsia="Arial Unicode MS" w:cs="Arial" w:hint="eastAsia"/>
          <w:kern w:val="2"/>
          <w:sz w:val="22"/>
          <w:szCs w:val="22"/>
          <w:lang w:eastAsia="ja-JP"/>
        </w:rPr>
        <w:t xml:space="preserve"> should be </w:t>
      </w:r>
      <w:r w:rsidR="008F5FDD">
        <w:rPr>
          <w:rFonts w:eastAsia="Arial Unicode MS" w:cs="Arial" w:hint="eastAsia"/>
          <w:kern w:val="2"/>
          <w:sz w:val="22"/>
          <w:szCs w:val="22"/>
          <w:lang w:eastAsia="ja-JP"/>
        </w:rPr>
        <w:t>considered</w:t>
      </w:r>
      <w:r w:rsidR="00FF26DE">
        <w:rPr>
          <w:rFonts w:eastAsia="Arial Unicode MS" w:cs="Arial" w:hint="eastAsia"/>
          <w:kern w:val="2"/>
          <w:sz w:val="22"/>
          <w:szCs w:val="22"/>
          <w:lang w:eastAsia="ja-JP"/>
        </w:rPr>
        <w:t>.</w:t>
      </w:r>
    </w:p>
    <w:p w14:paraId="1828B739" w14:textId="77777777" w:rsidR="00250F3A" w:rsidRDefault="00FF26DE" w:rsidP="00A87E27">
      <w:pPr>
        <w:jc w:val="both"/>
        <w:rPr>
          <w:b/>
          <w:iCs/>
          <w:sz w:val="22"/>
          <w:szCs w:val="22"/>
          <w:lang w:eastAsia="ja-JP"/>
        </w:rPr>
      </w:pPr>
      <w:r w:rsidRPr="00D51D2E">
        <w:rPr>
          <w:b/>
          <w:iCs/>
          <w:sz w:val="22"/>
          <w:szCs w:val="22"/>
        </w:rPr>
        <w:t xml:space="preserve">Proposal </w:t>
      </w:r>
      <w:r>
        <w:rPr>
          <w:rFonts w:hint="eastAsia"/>
          <w:b/>
          <w:iCs/>
          <w:sz w:val="22"/>
          <w:szCs w:val="22"/>
          <w:lang w:eastAsia="ja-JP"/>
        </w:rPr>
        <w:t>8</w:t>
      </w:r>
      <w:r w:rsidRPr="00D51D2E">
        <w:rPr>
          <w:b/>
          <w:iCs/>
          <w:sz w:val="22"/>
          <w:szCs w:val="22"/>
        </w:rPr>
        <w:t xml:space="preserve">: </w:t>
      </w:r>
      <w:r>
        <w:rPr>
          <w:rFonts w:hint="eastAsia"/>
          <w:b/>
          <w:iCs/>
          <w:sz w:val="22"/>
          <w:szCs w:val="22"/>
          <w:lang w:eastAsia="ja-JP"/>
        </w:rPr>
        <w:t xml:space="preserve">Indication of the number of hops </w:t>
      </w:r>
      <w:r w:rsidR="00250F3A" w:rsidRPr="00A87E27">
        <w:rPr>
          <w:b/>
          <w:iCs/>
          <w:sz w:val="22"/>
          <w:szCs w:val="22"/>
          <w:lang w:eastAsia="ja-JP"/>
        </w:rPr>
        <w:t xml:space="preserve">of the synchronization reference </w:t>
      </w:r>
      <w:r>
        <w:rPr>
          <w:rFonts w:hint="eastAsia"/>
          <w:b/>
          <w:iCs/>
          <w:sz w:val="22"/>
          <w:szCs w:val="22"/>
          <w:lang w:eastAsia="ja-JP"/>
        </w:rPr>
        <w:t xml:space="preserve">should be </w:t>
      </w:r>
      <w:r w:rsidR="008F5FDD">
        <w:rPr>
          <w:rFonts w:hint="eastAsia"/>
          <w:b/>
          <w:iCs/>
          <w:sz w:val="22"/>
          <w:szCs w:val="22"/>
          <w:lang w:eastAsia="ja-JP"/>
        </w:rPr>
        <w:t>considered</w:t>
      </w:r>
      <w:r w:rsidRPr="00D51D2E">
        <w:rPr>
          <w:b/>
          <w:iCs/>
          <w:sz w:val="22"/>
          <w:szCs w:val="22"/>
          <w:lang w:eastAsia="ja-JP"/>
        </w:rPr>
        <w:t>.</w:t>
      </w:r>
    </w:p>
    <w:p w14:paraId="58614E68" w14:textId="67114C07" w:rsidR="00FF26DE" w:rsidRPr="00A87E27" w:rsidRDefault="00250F3A" w:rsidP="00A87E27">
      <w:pPr>
        <w:pStyle w:val="aff0"/>
        <w:numPr>
          <w:ilvl w:val="0"/>
          <w:numId w:val="18"/>
        </w:numPr>
        <w:ind w:firstLineChars="0"/>
        <w:jc w:val="both"/>
        <w:rPr>
          <w:rFonts w:eastAsiaTheme="minorEastAsia" w:cs="Arial"/>
          <w:b/>
          <w:kern w:val="2"/>
          <w:sz w:val="22"/>
          <w:szCs w:val="22"/>
          <w:lang w:eastAsia="ja-JP"/>
        </w:rPr>
      </w:pPr>
      <w:r w:rsidRPr="00A87E27">
        <w:rPr>
          <w:rFonts w:ascii="Times New Roman" w:hAnsi="Times New Roman" w:cs="Times New Roman"/>
          <w:b/>
          <w:iCs/>
          <w:sz w:val="22"/>
          <w:szCs w:val="22"/>
          <w:lang w:eastAsia="ja-JP"/>
        </w:rPr>
        <w:t>The number of hops can be indicated in SL-SSB</w:t>
      </w:r>
      <w:r>
        <w:rPr>
          <w:rFonts w:ascii="Times New Roman" w:eastAsiaTheme="minorEastAsia" w:hAnsi="Times New Roman" w:cs="Arial"/>
          <w:b/>
          <w:kern w:val="2"/>
          <w:sz w:val="22"/>
          <w:szCs w:val="22"/>
          <w:lang w:val="en-GB" w:eastAsia="ja-JP"/>
        </w:rPr>
        <w:t>.</w:t>
      </w:r>
      <w:r w:rsidRPr="00A87E27">
        <w:rPr>
          <w:rFonts w:ascii="Times New Roman" w:eastAsiaTheme="minorEastAsia" w:hAnsi="Times New Roman" w:cs="Arial"/>
          <w:b/>
          <w:kern w:val="2"/>
          <w:sz w:val="22"/>
          <w:szCs w:val="22"/>
          <w:lang w:val="en-GB" w:eastAsia="ja-JP"/>
        </w:rPr>
        <w:t xml:space="preserve"> </w:t>
      </w:r>
    </w:p>
    <w:p w14:paraId="3A475DC9" w14:textId="77777777" w:rsidR="0011264E" w:rsidRPr="008F5FDD" w:rsidRDefault="0011264E" w:rsidP="000F0C24">
      <w:pPr>
        <w:spacing w:after="240"/>
        <w:jc w:val="both"/>
        <w:rPr>
          <w:rFonts w:eastAsiaTheme="minorEastAsia" w:cs="Arial"/>
          <w:b/>
          <w:kern w:val="2"/>
          <w:sz w:val="22"/>
          <w:szCs w:val="22"/>
          <w:lang w:eastAsia="ja-JP"/>
        </w:rPr>
      </w:pPr>
    </w:p>
    <w:p w14:paraId="1818B712" w14:textId="77777777" w:rsidR="00D1501C" w:rsidRPr="00A87E27" w:rsidRDefault="00840C70" w:rsidP="00BD3AFD">
      <w:pPr>
        <w:pStyle w:val="1"/>
        <w:spacing w:before="0" w:after="240"/>
        <w:jc w:val="both"/>
        <w:rPr>
          <w:b/>
        </w:rPr>
      </w:pPr>
      <w:r w:rsidRPr="00A87E27">
        <w:rPr>
          <w:b/>
        </w:rPr>
        <w:t>Conclusion</w:t>
      </w:r>
    </w:p>
    <w:p w14:paraId="5A0F2207" w14:textId="0149CB83" w:rsidR="00A63B81" w:rsidRPr="00A63B81" w:rsidRDefault="00840C70" w:rsidP="00BD3AFD">
      <w:pPr>
        <w:snapToGrid w:val="0"/>
        <w:spacing w:after="240"/>
        <w:jc w:val="both"/>
        <w:rPr>
          <w:rFonts w:eastAsiaTheme="minorEastAsia"/>
          <w:sz w:val="22"/>
          <w:szCs w:val="22"/>
          <w:lang w:eastAsia="ja-JP"/>
        </w:rPr>
      </w:pPr>
      <w:r w:rsidRPr="00C53156">
        <w:rPr>
          <w:rFonts w:eastAsia="SimSun" w:hint="eastAsia"/>
          <w:sz w:val="22"/>
          <w:szCs w:val="22"/>
          <w:lang w:eastAsia="zh-CN"/>
        </w:rPr>
        <w:t xml:space="preserve">In this contribution, </w:t>
      </w:r>
      <w:r w:rsidR="00A23A8C">
        <w:rPr>
          <w:rFonts w:eastAsia="SimSun"/>
          <w:sz w:val="22"/>
          <w:szCs w:val="22"/>
          <w:lang w:eastAsia="zh-CN"/>
        </w:rPr>
        <w:t>synchronization mechanism</w:t>
      </w:r>
      <w:r w:rsidR="00D50ADA">
        <w:rPr>
          <w:rFonts w:eastAsia="SimSun"/>
          <w:sz w:val="22"/>
          <w:szCs w:val="22"/>
          <w:lang w:eastAsia="zh-CN"/>
        </w:rPr>
        <w:t>s</w:t>
      </w:r>
      <w:r w:rsidR="007E3C6E">
        <w:rPr>
          <w:rFonts w:eastAsia="SimSun"/>
          <w:sz w:val="22"/>
          <w:szCs w:val="22"/>
          <w:lang w:eastAsia="zh-CN"/>
        </w:rPr>
        <w:t xml:space="preserve"> have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w:t>
      </w:r>
      <w:r w:rsidR="00D9617C">
        <w:rPr>
          <w:rFonts w:eastAsia="SimSun" w:hint="eastAsia"/>
          <w:sz w:val="22"/>
          <w:szCs w:val="22"/>
          <w:lang w:eastAsia="ja-JP"/>
        </w:rPr>
        <w:t xml:space="preserve">observation and </w:t>
      </w:r>
      <w:r w:rsidR="00A21A39" w:rsidRPr="006C640D">
        <w:rPr>
          <w:rFonts w:eastAsia="SimSun"/>
          <w:sz w:val="22"/>
          <w:szCs w:val="22"/>
          <w:lang w:eastAsia="zh-CN"/>
        </w:rPr>
        <w:t xml:space="preserve">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0F46E587" w14:textId="77777777" w:rsidR="005226F5" w:rsidRPr="004352BC" w:rsidRDefault="005226F5" w:rsidP="005226F5">
      <w:pPr>
        <w:spacing w:after="240"/>
        <w:jc w:val="both"/>
        <w:rPr>
          <w:rFonts w:eastAsia="Arial Unicode MS" w:cs="Arial"/>
          <w:b/>
          <w:kern w:val="2"/>
          <w:sz w:val="22"/>
          <w:szCs w:val="22"/>
          <w:lang w:eastAsia="zh-CN"/>
        </w:rPr>
      </w:pPr>
      <w:r w:rsidRPr="004352BC">
        <w:rPr>
          <w:rFonts w:eastAsia="Arial Unicode MS" w:cs="Arial"/>
          <w:b/>
          <w:kern w:val="2"/>
          <w:sz w:val="22"/>
          <w:szCs w:val="22"/>
          <w:lang w:eastAsia="zh-CN"/>
        </w:rPr>
        <w:t>Propo</w:t>
      </w:r>
      <w:r w:rsidRPr="00AC2545">
        <w:rPr>
          <w:rFonts w:eastAsia="Arial Unicode MS" w:cs="Arial"/>
          <w:b/>
          <w:kern w:val="2"/>
          <w:sz w:val="22"/>
          <w:szCs w:val="22"/>
          <w:lang w:eastAsia="zh-CN"/>
        </w:rPr>
        <w:t xml:space="preserve">sal </w:t>
      </w:r>
      <w:r>
        <w:rPr>
          <w:rFonts w:eastAsia="Arial Unicode MS" w:cs="Arial" w:hint="eastAsia"/>
          <w:b/>
          <w:kern w:val="2"/>
          <w:sz w:val="22"/>
          <w:szCs w:val="22"/>
          <w:lang w:eastAsia="ja-JP"/>
        </w:rPr>
        <w:t>1</w:t>
      </w:r>
      <w:r w:rsidRPr="00AC2545">
        <w:rPr>
          <w:rFonts w:eastAsia="Arial Unicode MS" w:cs="Arial"/>
          <w:b/>
          <w:kern w:val="2"/>
          <w:sz w:val="22"/>
          <w:szCs w:val="22"/>
          <w:lang w:eastAsia="zh-CN"/>
        </w:rPr>
        <w:t xml:space="preserve">: Support to </w:t>
      </w:r>
      <w:r w:rsidRPr="0000364D">
        <w:rPr>
          <w:rFonts w:eastAsia="Arial Unicode MS" w:cs="Arial"/>
          <w:b/>
          <w:kern w:val="2"/>
          <w:sz w:val="22"/>
          <w:szCs w:val="22"/>
          <w:lang w:eastAsia="zh-CN"/>
        </w:rPr>
        <w:t xml:space="preserve">multiplex NR S-SSB and PSCCH/PSSCH in a single </w:t>
      </w:r>
      <w:r>
        <w:rPr>
          <w:rFonts w:eastAsia="Arial Unicode MS" w:cs="Arial"/>
          <w:b/>
          <w:kern w:val="2"/>
          <w:sz w:val="22"/>
          <w:szCs w:val="22"/>
          <w:lang w:eastAsia="zh-CN"/>
        </w:rPr>
        <w:t>slot</w:t>
      </w:r>
      <w:r w:rsidRPr="0000364D">
        <w:rPr>
          <w:rFonts w:eastAsia="Arial Unicode MS" w:cs="Arial"/>
          <w:b/>
          <w:kern w:val="2"/>
          <w:sz w:val="22"/>
          <w:szCs w:val="22"/>
          <w:lang w:eastAsia="zh-CN"/>
        </w:rPr>
        <w:t xml:space="preserve"> in </w:t>
      </w:r>
      <w:proofErr w:type="spellStart"/>
      <w:r w:rsidRPr="0000364D">
        <w:rPr>
          <w:rFonts w:eastAsia="Arial Unicode MS" w:cs="Arial"/>
          <w:b/>
          <w:kern w:val="2"/>
          <w:sz w:val="22"/>
          <w:szCs w:val="22"/>
          <w:lang w:eastAsia="zh-CN"/>
        </w:rPr>
        <w:t>TDMed</w:t>
      </w:r>
      <w:proofErr w:type="spellEnd"/>
      <w:r w:rsidRPr="0000364D">
        <w:rPr>
          <w:rFonts w:eastAsia="Arial Unicode MS" w:cs="Arial"/>
          <w:b/>
          <w:kern w:val="2"/>
          <w:sz w:val="22"/>
          <w:szCs w:val="22"/>
          <w:lang w:eastAsia="zh-CN"/>
        </w:rPr>
        <w:t xml:space="preserve"> and/or </w:t>
      </w:r>
      <w:proofErr w:type="spellStart"/>
      <w:r w:rsidRPr="0000364D">
        <w:rPr>
          <w:rFonts w:eastAsia="Arial Unicode MS" w:cs="Arial"/>
          <w:b/>
          <w:kern w:val="2"/>
          <w:sz w:val="22"/>
          <w:szCs w:val="22"/>
          <w:lang w:eastAsia="zh-CN"/>
        </w:rPr>
        <w:t>FDMed</w:t>
      </w:r>
      <w:proofErr w:type="spellEnd"/>
      <w:r w:rsidRPr="0000364D">
        <w:rPr>
          <w:rFonts w:eastAsia="Arial Unicode MS" w:cs="Arial"/>
          <w:b/>
          <w:kern w:val="2"/>
          <w:sz w:val="22"/>
          <w:szCs w:val="22"/>
          <w:lang w:eastAsia="zh-CN"/>
        </w:rPr>
        <w:t xml:space="preserve"> manner.</w:t>
      </w:r>
    </w:p>
    <w:p w14:paraId="73248F25" w14:textId="77777777" w:rsidR="005226F5" w:rsidRDefault="005226F5" w:rsidP="005226F5">
      <w:pPr>
        <w:jc w:val="both"/>
        <w:rPr>
          <w:rFonts w:eastAsia="Arial Unicode MS" w:cs="Arial"/>
          <w:b/>
          <w:kern w:val="2"/>
          <w:sz w:val="22"/>
          <w:szCs w:val="22"/>
          <w:lang w:eastAsia="ja-JP"/>
        </w:rPr>
      </w:pPr>
      <w:r w:rsidRPr="00F16E03">
        <w:rPr>
          <w:rFonts w:eastAsia="Arial Unicode MS" w:cs="Arial"/>
          <w:b/>
          <w:kern w:val="2"/>
          <w:sz w:val="22"/>
          <w:szCs w:val="22"/>
          <w:lang w:eastAsia="zh-CN"/>
        </w:rPr>
        <w:t>Proposal</w:t>
      </w:r>
      <w:r>
        <w:rPr>
          <w:rFonts w:eastAsia="Arial Unicode MS" w:cs="Arial"/>
          <w:b/>
          <w:kern w:val="2"/>
          <w:sz w:val="22"/>
          <w:szCs w:val="22"/>
          <w:lang w:eastAsia="zh-CN"/>
        </w:rPr>
        <w:t xml:space="preserve"> </w:t>
      </w:r>
      <w:r>
        <w:rPr>
          <w:rFonts w:eastAsia="Arial Unicode MS" w:cs="Arial" w:hint="eastAsia"/>
          <w:b/>
          <w:kern w:val="2"/>
          <w:sz w:val="22"/>
          <w:szCs w:val="22"/>
          <w:lang w:eastAsia="ja-JP"/>
        </w:rPr>
        <w:t>2</w:t>
      </w:r>
      <w:r w:rsidRPr="004352BC">
        <w:rPr>
          <w:rFonts w:eastAsia="Arial Unicode MS" w:cs="Arial"/>
          <w:b/>
          <w:kern w:val="2"/>
          <w:sz w:val="22"/>
          <w:szCs w:val="22"/>
          <w:lang w:eastAsia="zh-CN"/>
        </w:rPr>
        <w:t xml:space="preserve">: Support </w:t>
      </w:r>
      <w:r>
        <w:rPr>
          <w:rFonts w:eastAsia="Arial Unicode MS" w:cs="Arial" w:hint="eastAsia"/>
          <w:b/>
          <w:kern w:val="2"/>
          <w:sz w:val="22"/>
          <w:szCs w:val="22"/>
          <w:lang w:eastAsia="ja-JP"/>
        </w:rPr>
        <w:t>multiple S-SSB transmission</w:t>
      </w:r>
      <w:r>
        <w:rPr>
          <w:rFonts w:eastAsia="Arial Unicode MS" w:cs="Arial"/>
          <w:b/>
          <w:kern w:val="2"/>
          <w:sz w:val="22"/>
          <w:szCs w:val="22"/>
          <w:lang w:eastAsia="ja-JP"/>
        </w:rPr>
        <w:t>s</w:t>
      </w:r>
      <w:r>
        <w:rPr>
          <w:rFonts w:eastAsia="Arial Unicode MS" w:cs="Arial" w:hint="eastAsia"/>
          <w:b/>
          <w:kern w:val="2"/>
          <w:sz w:val="22"/>
          <w:szCs w:val="22"/>
          <w:lang w:eastAsia="ja-JP"/>
        </w:rPr>
        <w:t xml:space="preserve"> within </w:t>
      </w:r>
      <w:proofErr w:type="gramStart"/>
      <w:r>
        <w:rPr>
          <w:rFonts w:eastAsia="Arial Unicode MS" w:cs="Arial" w:hint="eastAsia"/>
          <w:b/>
          <w:kern w:val="2"/>
          <w:sz w:val="22"/>
          <w:szCs w:val="22"/>
          <w:lang w:eastAsia="ja-JP"/>
        </w:rPr>
        <w:t>a</w:t>
      </w:r>
      <w:proofErr w:type="gramEnd"/>
      <w:r>
        <w:rPr>
          <w:rFonts w:eastAsia="Arial Unicode MS" w:cs="Arial" w:hint="eastAsia"/>
          <w:b/>
          <w:kern w:val="2"/>
          <w:sz w:val="22"/>
          <w:szCs w:val="22"/>
          <w:lang w:eastAsia="ja-JP"/>
        </w:rPr>
        <w:t xml:space="preserve"> </w:t>
      </w:r>
      <w:r>
        <w:rPr>
          <w:rFonts w:eastAsia="Arial Unicode MS" w:cs="Arial"/>
          <w:b/>
          <w:kern w:val="2"/>
          <w:sz w:val="22"/>
          <w:szCs w:val="22"/>
          <w:lang w:eastAsia="ja-JP"/>
        </w:rPr>
        <w:t xml:space="preserve">S-SSB </w:t>
      </w:r>
      <w:r>
        <w:rPr>
          <w:rFonts w:eastAsia="Arial Unicode MS" w:cs="Arial" w:hint="eastAsia"/>
          <w:b/>
          <w:kern w:val="2"/>
          <w:sz w:val="22"/>
          <w:szCs w:val="22"/>
          <w:lang w:eastAsia="ja-JP"/>
        </w:rPr>
        <w:t>period.</w:t>
      </w:r>
    </w:p>
    <w:p w14:paraId="11993CB7" w14:textId="2AAA4EF8" w:rsidR="00A63B81" w:rsidRPr="00A87E27" w:rsidRDefault="005226F5" w:rsidP="00A87E27">
      <w:pPr>
        <w:pStyle w:val="aff0"/>
        <w:numPr>
          <w:ilvl w:val="0"/>
          <w:numId w:val="18"/>
        </w:numPr>
        <w:spacing w:after="240"/>
        <w:ind w:firstLineChars="0"/>
        <w:jc w:val="both"/>
        <w:rPr>
          <w:rFonts w:eastAsia="Arial Unicode MS" w:cs="Arial"/>
          <w:b/>
          <w:kern w:val="2"/>
          <w:sz w:val="22"/>
          <w:szCs w:val="22"/>
          <w:lang w:eastAsia="ja-JP"/>
        </w:rPr>
      </w:pPr>
      <w:r>
        <w:rPr>
          <w:rFonts w:ascii="Times New Roman" w:eastAsia="Arial Unicode MS" w:hAnsi="Times New Roman" w:cs="Arial"/>
          <w:b/>
          <w:kern w:val="2"/>
          <w:sz w:val="22"/>
          <w:szCs w:val="22"/>
          <w:lang w:val="en-GB" w:eastAsia="ja-JP"/>
        </w:rPr>
        <w:t>T</w:t>
      </w:r>
      <w:r w:rsidRPr="00200315">
        <w:rPr>
          <w:rFonts w:ascii="Times New Roman" w:eastAsia="Arial Unicode MS" w:hAnsi="Times New Roman" w:cs="Arial" w:hint="eastAsia"/>
          <w:b/>
          <w:kern w:val="2"/>
          <w:sz w:val="22"/>
          <w:szCs w:val="22"/>
          <w:lang w:val="en-GB" w:eastAsia="ja-JP"/>
        </w:rPr>
        <w:t xml:space="preserve">he </w:t>
      </w:r>
      <w:r>
        <w:rPr>
          <w:rFonts w:ascii="Times New Roman" w:eastAsia="Arial Unicode MS" w:hAnsi="Times New Roman" w:cs="Arial"/>
          <w:b/>
          <w:kern w:val="2"/>
          <w:sz w:val="22"/>
          <w:szCs w:val="22"/>
          <w:lang w:val="en-GB" w:eastAsia="ja-JP"/>
        </w:rPr>
        <w:t>multiple S-SSB transmissions</w:t>
      </w:r>
      <w:r w:rsidRPr="00200315">
        <w:rPr>
          <w:rFonts w:ascii="Times New Roman" w:eastAsia="Arial Unicode MS" w:hAnsi="Times New Roman" w:cs="Arial" w:hint="eastAsia"/>
          <w:b/>
          <w:kern w:val="2"/>
          <w:sz w:val="22"/>
          <w:szCs w:val="22"/>
          <w:lang w:val="en-GB" w:eastAsia="ja-JP"/>
        </w:rPr>
        <w:t xml:space="preserve"> within </w:t>
      </w:r>
      <w:r>
        <w:rPr>
          <w:rFonts w:ascii="Times New Roman" w:eastAsia="Arial Unicode MS" w:hAnsi="Times New Roman" w:cs="Arial"/>
          <w:b/>
          <w:kern w:val="2"/>
          <w:sz w:val="22"/>
          <w:szCs w:val="22"/>
          <w:lang w:val="en-GB" w:eastAsia="ja-JP"/>
        </w:rPr>
        <w:t>the</w:t>
      </w:r>
      <w:r w:rsidRPr="00200315">
        <w:rPr>
          <w:rFonts w:ascii="Times New Roman" w:eastAsia="Arial Unicode MS" w:hAnsi="Times New Roman" w:cs="Arial" w:hint="eastAsia"/>
          <w:b/>
          <w:kern w:val="2"/>
          <w:sz w:val="22"/>
          <w:szCs w:val="22"/>
          <w:lang w:val="en-GB" w:eastAsia="ja-JP"/>
        </w:rPr>
        <w:t xml:space="preserve"> period</w:t>
      </w:r>
      <w:r>
        <w:rPr>
          <w:rFonts w:ascii="Times New Roman" w:eastAsia="Arial Unicode MS" w:hAnsi="Times New Roman" w:cs="Arial"/>
          <w:b/>
          <w:kern w:val="2"/>
          <w:sz w:val="22"/>
          <w:szCs w:val="22"/>
          <w:lang w:val="en-GB" w:eastAsia="ja-JP"/>
        </w:rPr>
        <w:t xml:space="preserve"> </w:t>
      </w:r>
      <w:proofErr w:type="gramStart"/>
      <w:r>
        <w:rPr>
          <w:rFonts w:ascii="Times New Roman" w:eastAsia="Arial Unicode MS" w:hAnsi="Times New Roman" w:cs="Arial"/>
          <w:b/>
          <w:kern w:val="2"/>
          <w:sz w:val="22"/>
          <w:szCs w:val="22"/>
          <w:lang w:val="en-GB" w:eastAsia="ja-JP"/>
        </w:rPr>
        <w:t>is</w:t>
      </w:r>
      <w:proofErr w:type="gramEnd"/>
      <w:r>
        <w:rPr>
          <w:rFonts w:ascii="Times New Roman" w:eastAsia="Arial Unicode MS" w:hAnsi="Times New Roman" w:cs="Arial"/>
          <w:b/>
          <w:kern w:val="2"/>
          <w:sz w:val="22"/>
          <w:szCs w:val="22"/>
          <w:lang w:val="en-GB" w:eastAsia="ja-JP"/>
        </w:rPr>
        <w:t xml:space="preserve"> termed as</w:t>
      </w:r>
      <w:r>
        <w:rPr>
          <w:rFonts w:ascii="Times New Roman" w:eastAsia="Arial Unicode MS" w:hAnsi="Times New Roman" w:cs="Arial" w:hint="eastAsia"/>
          <w:b/>
          <w:kern w:val="2"/>
          <w:sz w:val="22"/>
          <w:szCs w:val="22"/>
          <w:lang w:val="en-GB" w:eastAsia="ja-JP"/>
        </w:rPr>
        <w:t xml:space="preserve"> </w:t>
      </w:r>
      <w:r w:rsidRPr="00200315">
        <w:rPr>
          <w:rFonts w:ascii="Times New Roman" w:eastAsia="Arial Unicode MS" w:hAnsi="Times New Roman" w:cs="Arial"/>
          <w:b/>
          <w:kern w:val="2"/>
          <w:sz w:val="22"/>
          <w:szCs w:val="22"/>
          <w:lang w:val="en-GB" w:eastAsia="ja-JP"/>
        </w:rPr>
        <w:t>“</w:t>
      </w:r>
      <w:r w:rsidRPr="00200315">
        <w:rPr>
          <w:rFonts w:ascii="Times New Roman" w:eastAsia="Arial Unicode MS" w:hAnsi="Times New Roman" w:cs="Arial" w:hint="eastAsia"/>
          <w:b/>
          <w:kern w:val="2"/>
          <w:sz w:val="22"/>
          <w:szCs w:val="22"/>
          <w:lang w:val="en-GB" w:eastAsia="ja-JP"/>
        </w:rPr>
        <w:t>S-SSB burst set</w:t>
      </w:r>
      <w:r w:rsidRPr="00200315">
        <w:rPr>
          <w:rFonts w:ascii="Times New Roman" w:eastAsia="Arial Unicode MS" w:hAnsi="Times New Roman" w:cs="Arial"/>
          <w:b/>
          <w:kern w:val="2"/>
          <w:sz w:val="22"/>
          <w:szCs w:val="22"/>
          <w:lang w:val="en-GB" w:eastAsia="ja-JP"/>
        </w:rPr>
        <w:t>”</w:t>
      </w:r>
      <w:r w:rsidRPr="00200315">
        <w:rPr>
          <w:rFonts w:ascii="Times New Roman" w:eastAsia="Arial Unicode MS" w:hAnsi="Times New Roman" w:cs="Arial" w:hint="eastAsia"/>
          <w:b/>
          <w:kern w:val="2"/>
          <w:sz w:val="22"/>
          <w:szCs w:val="22"/>
          <w:lang w:val="en-GB" w:eastAsia="ja-JP"/>
        </w:rPr>
        <w:t xml:space="preserve">. </w:t>
      </w:r>
    </w:p>
    <w:p w14:paraId="764AE42C" w14:textId="77777777" w:rsidR="005226F5" w:rsidRDefault="005226F5" w:rsidP="005226F5">
      <w:pPr>
        <w:spacing w:after="240"/>
        <w:jc w:val="both"/>
        <w:rPr>
          <w:b/>
          <w:iCs/>
          <w:sz w:val="22"/>
          <w:szCs w:val="22"/>
          <w:lang w:eastAsia="ja-JP"/>
        </w:rPr>
      </w:pPr>
      <w:r w:rsidRPr="004352BC">
        <w:rPr>
          <w:b/>
          <w:iCs/>
          <w:sz w:val="22"/>
          <w:szCs w:val="22"/>
        </w:rPr>
        <w:t xml:space="preserve">Proposal </w:t>
      </w:r>
      <w:r>
        <w:rPr>
          <w:rFonts w:hint="eastAsia"/>
          <w:b/>
          <w:iCs/>
          <w:sz w:val="22"/>
          <w:szCs w:val="22"/>
          <w:lang w:eastAsia="ja-JP"/>
        </w:rPr>
        <w:t>3</w:t>
      </w:r>
      <w:r w:rsidRPr="004352BC">
        <w:rPr>
          <w:b/>
          <w:iCs/>
          <w:sz w:val="22"/>
          <w:szCs w:val="22"/>
        </w:rPr>
        <w:t>:</w:t>
      </w:r>
      <w:r w:rsidRPr="004352BC">
        <w:rPr>
          <w:rFonts w:hint="eastAsia"/>
          <w:b/>
          <w:iCs/>
          <w:sz w:val="22"/>
          <w:szCs w:val="22"/>
          <w:lang w:eastAsia="ja-JP"/>
        </w:rPr>
        <w:t xml:space="preserve"> </w:t>
      </w:r>
      <w:r>
        <w:rPr>
          <w:rFonts w:hint="eastAsia"/>
          <w:b/>
          <w:iCs/>
          <w:sz w:val="22"/>
          <w:szCs w:val="22"/>
          <w:lang w:eastAsia="ja-JP"/>
        </w:rPr>
        <w:t>Periodicity of S</w:t>
      </w:r>
      <w:r w:rsidRPr="004352BC">
        <w:rPr>
          <w:rFonts w:hint="eastAsia"/>
          <w:b/>
          <w:iCs/>
          <w:sz w:val="22"/>
          <w:szCs w:val="22"/>
          <w:lang w:eastAsia="ja-JP"/>
        </w:rPr>
        <w:t xml:space="preserve">-SSB burst set </w:t>
      </w:r>
      <w:r>
        <w:rPr>
          <w:rFonts w:hint="eastAsia"/>
          <w:b/>
          <w:iCs/>
          <w:sz w:val="22"/>
          <w:szCs w:val="22"/>
          <w:lang w:eastAsia="ja-JP"/>
        </w:rPr>
        <w:t xml:space="preserve">and the number of S-SSBs within S-SSB burst set </w:t>
      </w:r>
      <w:r w:rsidRPr="004352BC">
        <w:rPr>
          <w:b/>
          <w:iCs/>
          <w:sz w:val="22"/>
          <w:szCs w:val="22"/>
          <w:lang w:eastAsia="ja-JP"/>
        </w:rPr>
        <w:t>should</w:t>
      </w:r>
      <w:r w:rsidRPr="004352BC">
        <w:rPr>
          <w:rFonts w:hint="eastAsia"/>
          <w:b/>
          <w:iCs/>
          <w:sz w:val="22"/>
          <w:szCs w:val="22"/>
          <w:lang w:eastAsia="ja-JP"/>
        </w:rPr>
        <w:t xml:space="preserve"> be configur</w:t>
      </w:r>
      <w:r w:rsidRPr="004352BC">
        <w:rPr>
          <w:b/>
          <w:iCs/>
          <w:sz w:val="22"/>
          <w:szCs w:val="22"/>
          <w:lang w:eastAsia="ja-JP"/>
        </w:rPr>
        <w:t>able</w:t>
      </w:r>
      <w:r w:rsidRPr="004352BC">
        <w:rPr>
          <w:b/>
          <w:iCs/>
          <w:sz w:val="22"/>
          <w:szCs w:val="22"/>
        </w:rPr>
        <w:t>.</w:t>
      </w:r>
    </w:p>
    <w:p w14:paraId="2C72B352" w14:textId="77777777" w:rsidR="005226F5" w:rsidRDefault="005226F5" w:rsidP="005226F5">
      <w:pPr>
        <w:jc w:val="both"/>
        <w:rPr>
          <w:rFonts w:eastAsia="Arial Unicode MS" w:cs="Arial"/>
          <w:b/>
          <w:kern w:val="2"/>
          <w:sz w:val="22"/>
          <w:szCs w:val="22"/>
          <w:lang w:eastAsia="ja-JP"/>
        </w:rPr>
      </w:pPr>
      <w:r w:rsidRPr="004352BC">
        <w:rPr>
          <w:b/>
          <w:iCs/>
          <w:sz w:val="22"/>
          <w:szCs w:val="22"/>
        </w:rPr>
        <w:t xml:space="preserve">Proposal </w:t>
      </w:r>
      <w:r>
        <w:rPr>
          <w:rFonts w:hint="eastAsia"/>
          <w:b/>
          <w:iCs/>
          <w:sz w:val="22"/>
          <w:szCs w:val="22"/>
          <w:lang w:eastAsia="ja-JP"/>
        </w:rPr>
        <w:t>4</w:t>
      </w:r>
      <w:r w:rsidRPr="004352BC">
        <w:rPr>
          <w:b/>
          <w:iCs/>
          <w:sz w:val="22"/>
          <w:szCs w:val="22"/>
        </w:rPr>
        <w:t>:</w:t>
      </w:r>
      <w:r w:rsidRPr="004352BC">
        <w:rPr>
          <w:rFonts w:hint="eastAsia"/>
          <w:b/>
          <w:iCs/>
          <w:sz w:val="22"/>
          <w:szCs w:val="22"/>
          <w:lang w:eastAsia="ja-JP"/>
        </w:rPr>
        <w:t xml:space="preserve"> </w:t>
      </w:r>
      <w:r>
        <w:rPr>
          <w:rFonts w:hint="eastAsia"/>
          <w:b/>
          <w:iCs/>
          <w:sz w:val="22"/>
          <w:szCs w:val="22"/>
          <w:lang w:eastAsia="ja-JP"/>
        </w:rPr>
        <w:t>SLSS_ID can be expanded from 336 to 672.</w:t>
      </w:r>
      <w:r w:rsidRPr="0011264E">
        <w:rPr>
          <w:rFonts w:eastAsia="Arial Unicode MS" w:cs="Arial"/>
          <w:b/>
          <w:kern w:val="2"/>
          <w:sz w:val="22"/>
          <w:szCs w:val="22"/>
          <w:lang w:eastAsia="ja-JP"/>
        </w:rPr>
        <w:t xml:space="preserve"> </w:t>
      </w:r>
    </w:p>
    <w:p w14:paraId="47560BAF" w14:textId="77777777" w:rsidR="005226F5" w:rsidRPr="00200315" w:rsidRDefault="005226F5" w:rsidP="005226F5">
      <w:pPr>
        <w:pStyle w:val="aff0"/>
        <w:numPr>
          <w:ilvl w:val="0"/>
          <w:numId w:val="18"/>
        </w:numPr>
        <w:spacing w:after="240"/>
        <w:ind w:firstLineChars="0"/>
        <w:jc w:val="both"/>
        <w:rPr>
          <w:rFonts w:ascii="Times New Roman" w:eastAsia="Arial Unicode MS" w:hAnsi="Times New Roman" w:cs="Arial"/>
          <w:b/>
          <w:kern w:val="2"/>
          <w:sz w:val="22"/>
          <w:szCs w:val="22"/>
          <w:lang w:val="en-GB" w:eastAsia="ja-JP"/>
        </w:rPr>
      </w:pPr>
      <w:r>
        <w:rPr>
          <w:rFonts w:ascii="Times New Roman" w:eastAsia="Arial Unicode MS" w:hAnsi="Times New Roman" w:cs="Arial" w:hint="eastAsia"/>
          <w:b/>
          <w:kern w:val="2"/>
          <w:sz w:val="22"/>
          <w:szCs w:val="22"/>
          <w:lang w:val="en-GB" w:eastAsia="ja-JP"/>
        </w:rPr>
        <w:t>Impact on detection performance should be considered</w:t>
      </w:r>
      <w:r w:rsidRPr="00200315">
        <w:rPr>
          <w:rFonts w:ascii="Times New Roman" w:eastAsia="Arial Unicode MS" w:hAnsi="Times New Roman" w:cs="Arial" w:hint="eastAsia"/>
          <w:b/>
          <w:kern w:val="2"/>
          <w:sz w:val="22"/>
          <w:szCs w:val="22"/>
          <w:lang w:val="en-GB" w:eastAsia="ja-JP"/>
        </w:rPr>
        <w:t xml:space="preserve">. </w:t>
      </w:r>
    </w:p>
    <w:p w14:paraId="3F1950BD" w14:textId="77777777" w:rsidR="005226F5" w:rsidRPr="00192637" w:rsidRDefault="005226F5" w:rsidP="005226F5">
      <w:pPr>
        <w:spacing w:after="240"/>
        <w:jc w:val="both"/>
        <w:rPr>
          <w:rFonts w:eastAsia="Arial Unicode MS" w:cs="Arial"/>
          <w:b/>
          <w:kern w:val="2"/>
          <w:sz w:val="22"/>
          <w:szCs w:val="22"/>
          <w:lang w:eastAsia="ja-JP"/>
        </w:rPr>
      </w:pPr>
      <w:r w:rsidRPr="00192637">
        <w:rPr>
          <w:rFonts w:eastAsia="Arial Unicode MS" w:cs="Arial" w:hint="eastAsia"/>
          <w:b/>
          <w:kern w:val="2"/>
          <w:sz w:val="22"/>
          <w:szCs w:val="22"/>
          <w:lang w:eastAsia="ja-JP"/>
        </w:rPr>
        <w:t>Observation 1: T</w:t>
      </w:r>
      <w:r w:rsidRPr="00192637">
        <w:rPr>
          <w:rFonts w:eastAsia="Arial Unicode MS" w:cs="Arial"/>
          <w:b/>
          <w:kern w:val="2"/>
          <w:sz w:val="22"/>
          <w:szCs w:val="22"/>
          <w:lang w:eastAsia="ja-JP"/>
        </w:rPr>
        <w:t>h</w:t>
      </w:r>
      <w:r w:rsidRPr="00192637">
        <w:rPr>
          <w:rFonts w:eastAsia="Arial Unicode MS" w:cs="Arial" w:hint="eastAsia"/>
          <w:b/>
          <w:kern w:val="2"/>
          <w:sz w:val="22"/>
          <w:szCs w:val="22"/>
          <w:lang w:eastAsia="ja-JP"/>
        </w:rPr>
        <w:t xml:space="preserve">e number of bits for TDD UL-DL configuration in NR </w:t>
      </w:r>
      <w:r w:rsidRPr="00192637">
        <w:rPr>
          <w:rFonts w:eastAsia="Arial Unicode MS" w:cs="Arial"/>
          <w:b/>
          <w:kern w:val="2"/>
          <w:sz w:val="22"/>
          <w:szCs w:val="22"/>
          <w:lang w:eastAsia="ja-JP"/>
        </w:rPr>
        <w:t>PSBCH will be</w:t>
      </w:r>
      <w:r w:rsidRPr="00192637">
        <w:rPr>
          <w:rFonts w:eastAsia="Arial Unicode MS" w:cs="Arial" w:hint="eastAsia"/>
          <w:b/>
          <w:kern w:val="2"/>
          <w:sz w:val="22"/>
          <w:szCs w:val="22"/>
          <w:lang w:eastAsia="ja-JP"/>
        </w:rPr>
        <w:t xml:space="preserve"> significantly larger than that in LTE.</w:t>
      </w:r>
    </w:p>
    <w:p w14:paraId="493B49D6" w14:textId="77777777" w:rsidR="005226F5" w:rsidRDefault="005226F5" w:rsidP="005226F5">
      <w:pPr>
        <w:spacing w:after="240"/>
        <w:jc w:val="both"/>
        <w:rPr>
          <w:rFonts w:eastAsia="Arial Unicode MS" w:cs="Arial"/>
          <w:b/>
          <w:kern w:val="2"/>
          <w:sz w:val="22"/>
          <w:szCs w:val="22"/>
          <w:lang w:eastAsia="ja-JP"/>
        </w:rPr>
      </w:pPr>
      <w:r>
        <w:rPr>
          <w:rFonts w:eastAsia="Arial Unicode MS" w:cs="Arial" w:hint="eastAsia"/>
          <w:b/>
          <w:kern w:val="2"/>
          <w:sz w:val="22"/>
          <w:szCs w:val="22"/>
          <w:lang w:eastAsia="ja-JP"/>
        </w:rPr>
        <w:lastRenderedPageBreak/>
        <w:t>Proposal 5</w:t>
      </w:r>
      <w:r w:rsidRPr="00192637">
        <w:rPr>
          <w:rFonts w:eastAsia="Arial Unicode MS" w:cs="Arial" w:hint="eastAsia"/>
          <w:b/>
          <w:kern w:val="2"/>
          <w:sz w:val="22"/>
          <w:szCs w:val="22"/>
          <w:lang w:eastAsia="ja-JP"/>
        </w:rPr>
        <w:t>: Study how to indicate TDD UL-DL configuration in NR PSBCH</w:t>
      </w:r>
      <w:r w:rsidRPr="00192637">
        <w:rPr>
          <w:rFonts w:eastAsia="Arial Unicode MS" w:cs="Arial"/>
          <w:b/>
          <w:kern w:val="2"/>
          <w:sz w:val="22"/>
          <w:szCs w:val="22"/>
          <w:lang w:eastAsia="ja-JP"/>
        </w:rPr>
        <w:t xml:space="preserve"> with reasonable overhead</w:t>
      </w:r>
      <w:r w:rsidRPr="00192637">
        <w:rPr>
          <w:rFonts w:eastAsia="Arial Unicode MS" w:cs="Arial" w:hint="eastAsia"/>
          <w:b/>
          <w:kern w:val="2"/>
          <w:sz w:val="22"/>
          <w:szCs w:val="22"/>
          <w:lang w:eastAsia="ja-JP"/>
        </w:rPr>
        <w:t>.</w:t>
      </w:r>
    </w:p>
    <w:p w14:paraId="2ADE09E2" w14:textId="77777777" w:rsidR="005226F5" w:rsidRPr="00D51D2E" w:rsidRDefault="005226F5" w:rsidP="005226F5">
      <w:pPr>
        <w:spacing w:after="240"/>
        <w:jc w:val="both"/>
        <w:rPr>
          <w:b/>
          <w:iCs/>
          <w:sz w:val="22"/>
          <w:szCs w:val="22"/>
          <w:lang w:eastAsia="ja-JP"/>
        </w:rPr>
      </w:pPr>
      <w:r w:rsidRPr="00D51D2E">
        <w:rPr>
          <w:b/>
          <w:iCs/>
          <w:sz w:val="22"/>
          <w:szCs w:val="22"/>
        </w:rPr>
        <w:t xml:space="preserve">Proposal </w:t>
      </w:r>
      <w:r>
        <w:rPr>
          <w:rFonts w:hint="eastAsia"/>
          <w:b/>
          <w:iCs/>
          <w:sz w:val="22"/>
          <w:szCs w:val="22"/>
          <w:lang w:eastAsia="ja-JP"/>
        </w:rPr>
        <w:t>6</w:t>
      </w:r>
      <w:r w:rsidRPr="00D51D2E">
        <w:rPr>
          <w:b/>
          <w:iCs/>
          <w:sz w:val="22"/>
          <w:szCs w:val="22"/>
        </w:rPr>
        <w:t xml:space="preserve">: </w:t>
      </w:r>
      <w:r>
        <w:rPr>
          <w:b/>
          <w:iCs/>
          <w:sz w:val="22"/>
          <w:szCs w:val="22"/>
        </w:rPr>
        <w:t xml:space="preserve">Do not support </w:t>
      </w:r>
      <w:r w:rsidRPr="00D51D2E">
        <w:rPr>
          <w:b/>
          <w:iCs/>
          <w:sz w:val="22"/>
          <w:szCs w:val="22"/>
          <w:lang w:eastAsia="ja-JP"/>
        </w:rPr>
        <w:t xml:space="preserve">LTE UE </w:t>
      </w:r>
      <w:r>
        <w:rPr>
          <w:b/>
          <w:iCs/>
          <w:sz w:val="22"/>
          <w:szCs w:val="22"/>
          <w:lang w:eastAsia="ja-JP"/>
        </w:rPr>
        <w:t>as</w:t>
      </w:r>
      <w:r w:rsidRPr="00D51D2E">
        <w:rPr>
          <w:b/>
          <w:iCs/>
          <w:sz w:val="22"/>
          <w:szCs w:val="22"/>
          <w:lang w:eastAsia="ja-JP"/>
        </w:rPr>
        <w:t xml:space="preserve"> synchronization sourc</w:t>
      </w:r>
      <w:r>
        <w:rPr>
          <w:b/>
          <w:iCs/>
          <w:sz w:val="22"/>
          <w:szCs w:val="22"/>
          <w:lang w:eastAsia="ja-JP"/>
        </w:rPr>
        <w:t>e unless sufficient benefit is</w:t>
      </w:r>
      <w:r w:rsidRPr="00D51D2E">
        <w:rPr>
          <w:b/>
          <w:iCs/>
          <w:sz w:val="22"/>
          <w:szCs w:val="22"/>
          <w:lang w:eastAsia="ja-JP"/>
        </w:rPr>
        <w:t xml:space="preserve"> shown</w:t>
      </w:r>
      <w:r w:rsidRPr="00D51D2E">
        <w:rPr>
          <w:b/>
          <w:iCs/>
          <w:sz w:val="22"/>
          <w:szCs w:val="22"/>
        </w:rPr>
        <w:t>.</w:t>
      </w:r>
    </w:p>
    <w:p w14:paraId="6351DF38" w14:textId="77777777" w:rsidR="005226F5" w:rsidRDefault="005226F5" w:rsidP="005226F5">
      <w:pPr>
        <w:spacing w:after="240"/>
        <w:jc w:val="both"/>
        <w:rPr>
          <w:b/>
          <w:iCs/>
          <w:sz w:val="22"/>
          <w:szCs w:val="22"/>
          <w:lang w:eastAsia="ja-JP"/>
        </w:rPr>
      </w:pPr>
      <w:r w:rsidRPr="00D51D2E">
        <w:rPr>
          <w:b/>
          <w:iCs/>
          <w:sz w:val="22"/>
          <w:szCs w:val="22"/>
        </w:rPr>
        <w:t xml:space="preserve">Proposal </w:t>
      </w:r>
      <w:r w:rsidRPr="00D51D2E">
        <w:rPr>
          <w:rFonts w:hint="eastAsia"/>
          <w:b/>
          <w:iCs/>
          <w:sz w:val="22"/>
          <w:szCs w:val="22"/>
          <w:lang w:eastAsia="ja-JP"/>
        </w:rPr>
        <w:t>7</w:t>
      </w:r>
      <w:r w:rsidRPr="00D51D2E">
        <w:rPr>
          <w:b/>
          <w:iCs/>
          <w:sz w:val="22"/>
          <w:szCs w:val="22"/>
        </w:rPr>
        <w:t xml:space="preserve">: </w:t>
      </w:r>
      <w:r w:rsidRPr="00D51D2E">
        <w:rPr>
          <w:rFonts w:hint="eastAsia"/>
          <w:b/>
          <w:iCs/>
          <w:sz w:val="22"/>
          <w:szCs w:val="22"/>
          <w:lang w:eastAsia="ja-JP"/>
        </w:rPr>
        <w:t>Group based synchronization source configuration should be studied</w:t>
      </w:r>
      <w:r w:rsidRPr="00D51D2E">
        <w:rPr>
          <w:b/>
          <w:iCs/>
          <w:sz w:val="22"/>
          <w:szCs w:val="22"/>
        </w:rPr>
        <w:t>.</w:t>
      </w:r>
    </w:p>
    <w:p w14:paraId="10608E8C" w14:textId="77777777" w:rsidR="005226F5" w:rsidRDefault="005226F5" w:rsidP="005226F5">
      <w:pPr>
        <w:jc w:val="both"/>
        <w:rPr>
          <w:b/>
          <w:iCs/>
          <w:sz w:val="22"/>
          <w:szCs w:val="22"/>
          <w:lang w:eastAsia="ja-JP"/>
        </w:rPr>
      </w:pPr>
      <w:r w:rsidRPr="00D51D2E">
        <w:rPr>
          <w:b/>
          <w:iCs/>
          <w:sz w:val="22"/>
          <w:szCs w:val="22"/>
        </w:rPr>
        <w:t xml:space="preserve">Proposal </w:t>
      </w:r>
      <w:r>
        <w:rPr>
          <w:rFonts w:hint="eastAsia"/>
          <w:b/>
          <w:iCs/>
          <w:sz w:val="22"/>
          <w:szCs w:val="22"/>
          <w:lang w:eastAsia="ja-JP"/>
        </w:rPr>
        <w:t>8</w:t>
      </w:r>
      <w:r w:rsidRPr="00D51D2E">
        <w:rPr>
          <w:b/>
          <w:iCs/>
          <w:sz w:val="22"/>
          <w:szCs w:val="22"/>
        </w:rPr>
        <w:t xml:space="preserve">: </w:t>
      </w:r>
      <w:r>
        <w:rPr>
          <w:rFonts w:hint="eastAsia"/>
          <w:b/>
          <w:iCs/>
          <w:sz w:val="22"/>
          <w:szCs w:val="22"/>
          <w:lang w:eastAsia="ja-JP"/>
        </w:rPr>
        <w:t xml:space="preserve">Indication of the number of hops </w:t>
      </w:r>
      <w:r w:rsidRPr="00E354CB">
        <w:rPr>
          <w:b/>
          <w:iCs/>
          <w:sz w:val="22"/>
          <w:szCs w:val="22"/>
          <w:lang w:eastAsia="ja-JP"/>
        </w:rPr>
        <w:t xml:space="preserve">of the synchronization reference </w:t>
      </w:r>
      <w:r>
        <w:rPr>
          <w:rFonts w:hint="eastAsia"/>
          <w:b/>
          <w:iCs/>
          <w:sz w:val="22"/>
          <w:szCs w:val="22"/>
          <w:lang w:eastAsia="ja-JP"/>
        </w:rPr>
        <w:t>should be considered</w:t>
      </w:r>
      <w:r w:rsidRPr="00D51D2E">
        <w:rPr>
          <w:b/>
          <w:iCs/>
          <w:sz w:val="22"/>
          <w:szCs w:val="22"/>
          <w:lang w:eastAsia="ja-JP"/>
        </w:rPr>
        <w:t>.</w:t>
      </w:r>
    </w:p>
    <w:p w14:paraId="63495B90" w14:textId="77777777" w:rsidR="005226F5" w:rsidRPr="00E354CB" w:rsidRDefault="005226F5" w:rsidP="005226F5">
      <w:pPr>
        <w:pStyle w:val="aff0"/>
        <w:numPr>
          <w:ilvl w:val="0"/>
          <w:numId w:val="18"/>
        </w:numPr>
        <w:ind w:firstLineChars="0"/>
        <w:jc w:val="both"/>
        <w:rPr>
          <w:rFonts w:eastAsiaTheme="minorEastAsia" w:cs="Arial"/>
          <w:b/>
          <w:kern w:val="2"/>
          <w:sz w:val="22"/>
          <w:szCs w:val="22"/>
          <w:lang w:eastAsia="ja-JP"/>
        </w:rPr>
      </w:pPr>
      <w:r w:rsidRPr="00E354CB">
        <w:rPr>
          <w:rFonts w:ascii="Times New Roman" w:hAnsi="Times New Roman" w:cs="Times New Roman"/>
          <w:b/>
          <w:iCs/>
          <w:sz w:val="22"/>
          <w:szCs w:val="22"/>
          <w:lang w:eastAsia="ja-JP"/>
        </w:rPr>
        <w:t>The number of hops can be indicated in SL-SSB</w:t>
      </w:r>
      <w:r>
        <w:rPr>
          <w:rFonts w:ascii="Times New Roman" w:eastAsiaTheme="minorEastAsia" w:hAnsi="Times New Roman" w:cs="Arial"/>
          <w:b/>
          <w:kern w:val="2"/>
          <w:sz w:val="22"/>
          <w:szCs w:val="22"/>
          <w:lang w:val="en-GB" w:eastAsia="ja-JP"/>
        </w:rPr>
        <w:t>.</w:t>
      </w:r>
      <w:r w:rsidRPr="00E354CB">
        <w:rPr>
          <w:rFonts w:ascii="Times New Roman" w:eastAsiaTheme="minorEastAsia" w:hAnsi="Times New Roman" w:cs="Arial"/>
          <w:b/>
          <w:kern w:val="2"/>
          <w:sz w:val="22"/>
          <w:szCs w:val="22"/>
          <w:lang w:val="en-GB" w:eastAsia="ja-JP"/>
        </w:rPr>
        <w:t xml:space="preserve"> </w:t>
      </w:r>
    </w:p>
    <w:p w14:paraId="62A454C3" w14:textId="77777777" w:rsidR="005226F5" w:rsidRPr="005226F5" w:rsidRDefault="005226F5" w:rsidP="00BD3AFD">
      <w:pPr>
        <w:snapToGrid w:val="0"/>
        <w:spacing w:after="240"/>
        <w:jc w:val="both"/>
        <w:rPr>
          <w:rFonts w:eastAsiaTheme="minorEastAsia"/>
          <w:sz w:val="22"/>
          <w:szCs w:val="22"/>
          <w:lang w:eastAsia="ja-JP"/>
        </w:rPr>
      </w:pPr>
    </w:p>
    <w:p w14:paraId="467FF650"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63FBCA2F" w14:textId="7B9194EE" w:rsidR="005E2CA3" w:rsidRDefault="0064782A" w:rsidP="00BD3AFD">
      <w:pPr>
        <w:spacing w:after="240"/>
        <w:rPr>
          <w:sz w:val="22"/>
          <w:szCs w:val="22"/>
          <w:lang w:eastAsia="ja-JP"/>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005E2CA3">
        <w:rPr>
          <w:rFonts w:hint="eastAsia"/>
          <w:sz w:val="22"/>
          <w:szCs w:val="22"/>
          <w:lang w:eastAsia="ja-JP"/>
        </w:rPr>
        <w:t xml:space="preserve"> </w:t>
      </w:r>
      <w:r w:rsidR="005E2CA3" w:rsidRPr="005E2CA3">
        <w:rPr>
          <w:sz w:val="22"/>
          <w:szCs w:val="22"/>
        </w:rPr>
        <w:t xml:space="preserve">3GPP </w:t>
      </w:r>
      <w:r w:rsidR="00DA7531">
        <w:rPr>
          <w:sz w:val="22"/>
          <w:szCs w:val="22"/>
        </w:rPr>
        <w:t>RAN1#9</w:t>
      </w:r>
      <w:r w:rsidR="00DA7531">
        <w:rPr>
          <w:rFonts w:hint="eastAsia"/>
          <w:sz w:val="22"/>
          <w:szCs w:val="22"/>
          <w:lang w:eastAsia="ja-JP"/>
        </w:rPr>
        <w:t>5</w:t>
      </w:r>
      <w:r w:rsidR="0073037D">
        <w:rPr>
          <w:sz w:val="22"/>
          <w:szCs w:val="22"/>
        </w:rPr>
        <w:t xml:space="preserve">, Chairman’s note, </w:t>
      </w:r>
      <w:r w:rsidR="00DA7531">
        <w:rPr>
          <w:rFonts w:hint="eastAsia"/>
          <w:sz w:val="22"/>
          <w:szCs w:val="22"/>
          <w:lang w:eastAsia="ja-JP"/>
        </w:rPr>
        <w:t>November</w:t>
      </w:r>
      <w:r w:rsidR="005E2CA3" w:rsidRPr="005E2CA3">
        <w:rPr>
          <w:sz w:val="22"/>
          <w:szCs w:val="22"/>
        </w:rPr>
        <w:t xml:space="preserve"> 2018.</w:t>
      </w:r>
    </w:p>
    <w:p w14:paraId="00BBCBD6" w14:textId="2D8D139E" w:rsidR="00C31386" w:rsidRDefault="005E2CA3" w:rsidP="00200315">
      <w:pPr>
        <w:spacing w:after="240"/>
        <w:rPr>
          <w:sz w:val="22"/>
          <w:szCs w:val="22"/>
          <w:lang w:eastAsia="x-none"/>
        </w:rPr>
      </w:pPr>
      <w:r w:rsidRPr="00EF7DF2">
        <w:rPr>
          <w:sz w:val="22"/>
          <w:szCs w:val="22"/>
          <w:lang w:val="en-US" w:eastAsia="ja-JP"/>
        </w:rPr>
        <w:t>[</w:t>
      </w:r>
      <w:r>
        <w:rPr>
          <w:rFonts w:hint="eastAsia"/>
          <w:sz w:val="22"/>
          <w:szCs w:val="22"/>
          <w:lang w:val="en-US" w:eastAsia="ja-JP"/>
        </w:rPr>
        <w:t>2</w:t>
      </w:r>
      <w:r w:rsidRPr="00EF7DF2">
        <w:rPr>
          <w:sz w:val="22"/>
          <w:szCs w:val="22"/>
          <w:lang w:val="en-US" w:eastAsia="ja-JP"/>
        </w:rPr>
        <w:t>]</w:t>
      </w:r>
      <w:r>
        <w:rPr>
          <w:rFonts w:hint="eastAsia"/>
          <w:sz w:val="22"/>
          <w:szCs w:val="22"/>
          <w:lang w:eastAsia="ja-JP"/>
        </w:rPr>
        <w:t xml:space="preserve"> </w:t>
      </w:r>
      <w:r w:rsidR="0064782A" w:rsidRPr="00EF7DF2">
        <w:rPr>
          <w:sz w:val="22"/>
          <w:szCs w:val="22"/>
          <w:lang w:val="en-US" w:eastAsia="ja-JP"/>
        </w:rPr>
        <w:t>RP-181480, “</w:t>
      </w:r>
      <w:r w:rsidR="0064782A" w:rsidRPr="00EF7DF2">
        <w:rPr>
          <w:sz w:val="22"/>
          <w:szCs w:val="22"/>
        </w:rPr>
        <w:t>Study on NR V2X</w:t>
      </w:r>
      <w:r w:rsidR="0064782A" w:rsidRPr="00EF7DF2">
        <w:rPr>
          <w:sz w:val="22"/>
          <w:szCs w:val="22"/>
          <w:lang w:eastAsia="x-none"/>
        </w:rPr>
        <w:t>,” Vodafone</w:t>
      </w:r>
      <w:r w:rsidR="00571EDE">
        <w:rPr>
          <w:sz w:val="22"/>
          <w:szCs w:val="22"/>
          <w:lang w:eastAsia="x-none"/>
        </w:rPr>
        <w:t>.</w:t>
      </w:r>
    </w:p>
    <w:p w14:paraId="18365B82" w14:textId="7C7D7918" w:rsidR="0075752A" w:rsidRPr="00A63B81" w:rsidRDefault="0075752A" w:rsidP="00A63B81">
      <w:pPr>
        <w:widowControl w:val="0"/>
        <w:autoSpaceDN w:val="0"/>
        <w:jc w:val="both"/>
        <w:rPr>
          <w:iCs/>
          <w:sz w:val="22"/>
          <w:lang w:val="en-US"/>
        </w:rPr>
      </w:pPr>
      <w:r w:rsidRPr="00A87E27">
        <w:rPr>
          <w:sz w:val="22"/>
          <w:szCs w:val="22"/>
          <w:lang w:val="en-US" w:eastAsia="ja-JP"/>
        </w:rPr>
        <w:t>[3]</w:t>
      </w:r>
      <w:r w:rsidRPr="00A87E27">
        <w:rPr>
          <w:sz w:val="22"/>
          <w:szCs w:val="22"/>
        </w:rPr>
        <w:t xml:space="preserve"> </w:t>
      </w:r>
      <w:bookmarkStart w:id="4" w:name="_Ref526324992"/>
      <w:r w:rsidR="005226F5" w:rsidRPr="005226F5">
        <w:rPr>
          <w:iCs/>
          <w:sz w:val="22"/>
          <w:lang w:val="en-US"/>
        </w:rPr>
        <w:t>R1-1900965</w:t>
      </w:r>
      <w:r w:rsidRPr="00A87E27">
        <w:rPr>
          <w:iCs/>
          <w:sz w:val="22"/>
          <w:lang w:val="en-US"/>
        </w:rPr>
        <w:t>, “</w:t>
      </w:r>
      <w:proofErr w:type="spellStart"/>
      <w:r w:rsidR="005226F5" w:rsidRPr="005226F5">
        <w:rPr>
          <w:iCs/>
          <w:sz w:val="22"/>
          <w:lang w:val="en-US"/>
        </w:rPr>
        <w:t>Sidelink</w:t>
      </w:r>
      <w:proofErr w:type="spellEnd"/>
      <w:r w:rsidR="005226F5" w:rsidRPr="005226F5">
        <w:rPr>
          <w:iCs/>
          <w:sz w:val="22"/>
          <w:lang w:val="en-US"/>
        </w:rPr>
        <w:t xml:space="preserve"> resource allocation mechanism for NR V2X</w:t>
      </w:r>
      <w:proofErr w:type="gramStart"/>
      <w:r w:rsidRPr="00A87E27">
        <w:rPr>
          <w:iCs/>
          <w:sz w:val="22"/>
          <w:lang w:val="en-US"/>
        </w:rPr>
        <w:t xml:space="preserve">, </w:t>
      </w:r>
      <w:r w:rsidRPr="00A87E27">
        <w:rPr>
          <w:sz w:val="22"/>
          <w:szCs w:val="22"/>
          <w:lang w:val="en-US" w:eastAsia="ja-JP"/>
        </w:rPr>
        <w:t>”</w:t>
      </w:r>
      <w:proofErr w:type="gramEnd"/>
      <w:r w:rsidRPr="00A87E27">
        <w:rPr>
          <w:sz w:val="22"/>
          <w:szCs w:val="22"/>
          <w:lang w:val="en-US" w:eastAsia="ja-JP"/>
        </w:rPr>
        <w:t xml:space="preserve"> </w:t>
      </w:r>
      <w:r w:rsidRPr="00A87E27">
        <w:rPr>
          <w:iCs/>
          <w:sz w:val="22"/>
          <w:lang w:val="en-US"/>
        </w:rPr>
        <w:t>NTT DOCOMO, INC.</w:t>
      </w:r>
      <w:bookmarkEnd w:id="4"/>
    </w:p>
    <w:sectPr w:rsidR="0075752A" w:rsidRPr="00A63B81" w:rsidSect="003A7D1C">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E99D9F" w15:done="0"/>
  <w15:commentEx w15:paraId="56F4748C" w15:done="0"/>
  <w15:commentEx w15:paraId="55C581D5" w15:done="0"/>
  <w15:commentEx w15:paraId="40FF488C" w15:paraIdParent="55C581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99D9F" w16cid:durableId="1FE2FDB1"/>
  <w16cid:commentId w16cid:paraId="56F4748C" w16cid:durableId="1FE2FDB2"/>
  <w16cid:commentId w16cid:paraId="55C581D5" w16cid:durableId="1FE1AEEB"/>
  <w16cid:commentId w16cid:paraId="40FF488C" w16cid:durableId="1FE1DB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74A56" w14:textId="77777777" w:rsidR="00631629" w:rsidRDefault="00631629">
      <w:r>
        <w:separator/>
      </w:r>
    </w:p>
  </w:endnote>
  <w:endnote w:type="continuationSeparator" w:id="0">
    <w:p w14:paraId="52AF21FD" w14:textId="77777777" w:rsidR="00631629" w:rsidRDefault="00631629">
      <w:r>
        <w:continuationSeparator/>
      </w:r>
    </w:p>
  </w:endnote>
  <w:endnote w:type="continuationNotice" w:id="1">
    <w:p w14:paraId="5A39A521" w14:textId="77777777" w:rsidR="00631629" w:rsidRDefault="00631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 w:name="游ゴシック Light">
    <w:altName w:val="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C544D" w14:textId="634C36FE" w:rsidR="00BD2ECC" w:rsidRDefault="00BD2ECC">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2D5818">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2D5818">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08695" w14:textId="77777777" w:rsidR="00631629" w:rsidRDefault="00631629">
      <w:r>
        <w:separator/>
      </w:r>
    </w:p>
  </w:footnote>
  <w:footnote w:type="continuationSeparator" w:id="0">
    <w:p w14:paraId="33C6A7D9" w14:textId="77777777" w:rsidR="00631629" w:rsidRDefault="00631629">
      <w:r>
        <w:continuationSeparator/>
      </w:r>
    </w:p>
  </w:footnote>
  <w:footnote w:type="continuationNotice" w:id="1">
    <w:p w14:paraId="1FC2DE31" w14:textId="77777777" w:rsidR="00631629" w:rsidRDefault="0063162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B46D53"/>
    <w:multiLevelType w:val="hybridMultilevel"/>
    <w:tmpl w:val="332EC202"/>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63E767EB"/>
    <w:multiLevelType w:val="hybridMultilevel"/>
    <w:tmpl w:val="73FCE84A"/>
    <w:lvl w:ilvl="0" w:tplc="6B586FA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0"/>
  </w:num>
  <w:num w:numId="2">
    <w:abstractNumId w:val="17"/>
  </w:num>
  <w:num w:numId="3">
    <w:abstractNumId w:val="19"/>
  </w:num>
  <w:num w:numId="4">
    <w:abstractNumId w:val="8"/>
  </w:num>
  <w:num w:numId="5">
    <w:abstractNumId w:val="21"/>
  </w:num>
  <w:num w:numId="6">
    <w:abstractNumId w:val="3"/>
  </w:num>
  <w:num w:numId="7">
    <w:abstractNumId w:val="12"/>
  </w:num>
  <w:num w:numId="8">
    <w:abstractNumId w:val="5"/>
  </w:num>
  <w:num w:numId="9">
    <w:abstractNumId w:val="14"/>
  </w:num>
  <w:num w:numId="10">
    <w:abstractNumId w:val="10"/>
  </w:num>
  <w:num w:numId="11">
    <w:abstractNumId w:val="20"/>
  </w:num>
  <w:num w:numId="12">
    <w:abstractNumId w:val="2"/>
  </w:num>
  <w:num w:numId="13">
    <w:abstractNumId w:val="11"/>
  </w:num>
  <w:num w:numId="14">
    <w:abstractNumId w:val="9"/>
  </w:num>
  <w:num w:numId="15">
    <w:abstractNumId w:val="18"/>
  </w:num>
  <w:num w:numId="16">
    <w:abstractNumId w:val="7"/>
  </w:num>
  <w:num w:numId="17">
    <w:abstractNumId w:val="4"/>
  </w:num>
  <w:num w:numId="18">
    <w:abstractNumId w:val="16"/>
  </w:num>
  <w:num w:numId="19">
    <w:abstractNumId w:val="1"/>
  </w:num>
  <w:num w:numId="20">
    <w:abstractNumId w:val="13"/>
  </w:num>
  <w:num w:numId="21">
    <w:abstractNumId w:val="22"/>
  </w:num>
  <w:num w:numId="22">
    <w:abstractNumId w:val="15"/>
  </w:num>
  <w:num w:numId="2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Huan">
    <w15:presenceInfo w15:providerId="AD" w15:userId="S-1-5-21-499036315-310256031-3040617297-5794"/>
  </w15:person>
  <w15:person w15:author="NTT DOCOMO, INC. 3">
    <w15:presenceInfo w15:providerId="None" w15:userId="NTT DOCOMO, INC.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D59"/>
    <w:rsid w:val="00001B03"/>
    <w:rsid w:val="00001C09"/>
    <w:rsid w:val="000024E0"/>
    <w:rsid w:val="0000275C"/>
    <w:rsid w:val="00002B69"/>
    <w:rsid w:val="0000326B"/>
    <w:rsid w:val="0000364D"/>
    <w:rsid w:val="00004317"/>
    <w:rsid w:val="000043BA"/>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3B2"/>
    <w:rsid w:val="000267E0"/>
    <w:rsid w:val="00026E17"/>
    <w:rsid w:val="00027827"/>
    <w:rsid w:val="00027BD0"/>
    <w:rsid w:val="00027C00"/>
    <w:rsid w:val="000306A8"/>
    <w:rsid w:val="0003090D"/>
    <w:rsid w:val="00031155"/>
    <w:rsid w:val="000316CC"/>
    <w:rsid w:val="0003205F"/>
    <w:rsid w:val="0003226C"/>
    <w:rsid w:val="00033ABA"/>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4556"/>
    <w:rsid w:val="00074DE5"/>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87283"/>
    <w:rsid w:val="0009059F"/>
    <w:rsid w:val="00091B88"/>
    <w:rsid w:val="00091C84"/>
    <w:rsid w:val="00091DBE"/>
    <w:rsid w:val="00091DF8"/>
    <w:rsid w:val="00092A50"/>
    <w:rsid w:val="00092EB5"/>
    <w:rsid w:val="000932EF"/>
    <w:rsid w:val="00093479"/>
    <w:rsid w:val="00093CAD"/>
    <w:rsid w:val="000940EB"/>
    <w:rsid w:val="000946C6"/>
    <w:rsid w:val="00094ED1"/>
    <w:rsid w:val="00094FCC"/>
    <w:rsid w:val="0009538E"/>
    <w:rsid w:val="00095772"/>
    <w:rsid w:val="000962BA"/>
    <w:rsid w:val="00096E26"/>
    <w:rsid w:val="000A0A8C"/>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2AE"/>
    <w:rsid w:val="000B2B94"/>
    <w:rsid w:val="000B3E7E"/>
    <w:rsid w:val="000B4354"/>
    <w:rsid w:val="000B4857"/>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3933"/>
    <w:rsid w:val="000C3D45"/>
    <w:rsid w:val="000C3F67"/>
    <w:rsid w:val="000C452E"/>
    <w:rsid w:val="000C552D"/>
    <w:rsid w:val="000C62B2"/>
    <w:rsid w:val="000C6405"/>
    <w:rsid w:val="000C6468"/>
    <w:rsid w:val="000C655D"/>
    <w:rsid w:val="000D1509"/>
    <w:rsid w:val="000D1993"/>
    <w:rsid w:val="000D235D"/>
    <w:rsid w:val="000D251B"/>
    <w:rsid w:val="000D2651"/>
    <w:rsid w:val="000D4992"/>
    <w:rsid w:val="000D4B39"/>
    <w:rsid w:val="000D5010"/>
    <w:rsid w:val="000D545C"/>
    <w:rsid w:val="000D576A"/>
    <w:rsid w:val="000D5A04"/>
    <w:rsid w:val="000D662C"/>
    <w:rsid w:val="000D677F"/>
    <w:rsid w:val="000D7950"/>
    <w:rsid w:val="000D7ABD"/>
    <w:rsid w:val="000D7D70"/>
    <w:rsid w:val="000D7E95"/>
    <w:rsid w:val="000E010F"/>
    <w:rsid w:val="000E030A"/>
    <w:rsid w:val="000E0435"/>
    <w:rsid w:val="000E06C8"/>
    <w:rsid w:val="000E078D"/>
    <w:rsid w:val="000E0B49"/>
    <w:rsid w:val="000E109B"/>
    <w:rsid w:val="000E11E0"/>
    <w:rsid w:val="000E1672"/>
    <w:rsid w:val="000E1BB9"/>
    <w:rsid w:val="000E1F34"/>
    <w:rsid w:val="000E5A79"/>
    <w:rsid w:val="000E5DDA"/>
    <w:rsid w:val="000E5F26"/>
    <w:rsid w:val="000E5FF8"/>
    <w:rsid w:val="000E6280"/>
    <w:rsid w:val="000E656D"/>
    <w:rsid w:val="000E658F"/>
    <w:rsid w:val="000F04EC"/>
    <w:rsid w:val="000F06AB"/>
    <w:rsid w:val="000F0C24"/>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64E"/>
    <w:rsid w:val="0011341E"/>
    <w:rsid w:val="001135F3"/>
    <w:rsid w:val="00113AE9"/>
    <w:rsid w:val="00113F7B"/>
    <w:rsid w:val="001142B1"/>
    <w:rsid w:val="001148B1"/>
    <w:rsid w:val="001154E6"/>
    <w:rsid w:val="00116D77"/>
    <w:rsid w:val="001173E8"/>
    <w:rsid w:val="00117C28"/>
    <w:rsid w:val="00120260"/>
    <w:rsid w:val="00121062"/>
    <w:rsid w:val="0012327A"/>
    <w:rsid w:val="00123356"/>
    <w:rsid w:val="00123497"/>
    <w:rsid w:val="00123933"/>
    <w:rsid w:val="0012590F"/>
    <w:rsid w:val="00125A47"/>
    <w:rsid w:val="001261B2"/>
    <w:rsid w:val="0012649E"/>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67D1"/>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60403"/>
    <w:rsid w:val="00160663"/>
    <w:rsid w:val="00160FD7"/>
    <w:rsid w:val="001627C2"/>
    <w:rsid w:val="001636B8"/>
    <w:rsid w:val="001656C6"/>
    <w:rsid w:val="0016725B"/>
    <w:rsid w:val="00167909"/>
    <w:rsid w:val="0017049E"/>
    <w:rsid w:val="001719A2"/>
    <w:rsid w:val="001720DD"/>
    <w:rsid w:val="0017220C"/>
    <w:rsid w:val="0017301D"/>
    <w:rsid w:val="00173A94"/>
    <w:rsid w:val="00173D6A"/>
    <w:rsid w:val="001746A4"/>
    <w:rsid w:val="00174733"/>
    <w:rsid w:val="001761E9"/>
    <w:rsid w:val="00176219"/>
    <w:rsid w:val="0017625E"/>
    <w:rsid w:val="001770E2"/>
    <w:rsid w:val="00177419"/>
    <w:rsid w:val="00181F6E"/>
    <w:rsid w:val="00181FFB"/>
    <w:rsid w:val="0018206B"/>
    <w:rsid w:val="00183AC7"/>
    <w:rsid w:val="00185758"/>
    <w:rsid w:val="001857DE"/>
    <w:rsid w:val="0018595D"/>
    <w:rsid w:val="00186069"/>
    <w:rsid w:val="00186935"/>
    <w:rsid w:val="00187461"/>
    <w:rsid w:val="00187FD9"/>
    <w:rsid w:val="00190CA2"/>
    <w:rsid w:val="00190FC7"/>
    <w:rsid w:val="001911FB"/>
    <w:rsid w:val="00191781"/>
    <w:rsid w:val="00192637"/>
    <w:rsid w:val="0019300D"/>
    <w:rsid w:val="00193A57"/>
    <w:rsid w:val="001940F1"/>
    <w:rsid w:val="00194F91"/>
    <w:rsid w:val="00195406"/>
    <w:rsid w:val="0019584D"/>
    <w:rsid w:val="00195978"/>
    <w:rsid w:val="00195EBB"/>
    <w:rsid w:val="00197B74"/>
    <w:rsid w:val="001A0869"/>
    <w:rsid w:val="001A0C4F"/>
    <w:rsid w:val="001A0F91"/>
    <w:rsid w:val="001A1C02"/>
    <w:rsid w:val="001A1CBA"/>
    <w:rsid w:val="001A25B3"/>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039F"/>
    <w:rsid w:val="001C18DD"/>
    <w:rsid w:val="001C1AA4"/>
    <w:rsid w:val="001C23E7"/>
    <w:rsid w:val="001C2448"/>
    <w:rsid w:val="001C2C85"/>
    <w:rsid w:val="001C3A8E"/>
    <w:rsid w:val="001C3B1C"/>
    <w:rsid w:val="001C40C0"/>
    <w:rsid w:val="001C4EA7"/>
    <w:rsid w:val="001C566C"/>
    <w:rsid w:val="001C56CE"/>
    <w:rsid w:val="001C5908"/>
    <w:rsid w:val="001C5A8D"/>
    <w:rsid w:val="001C5DF5"/>
    <w:rsid w:val="001D0548"/>
    <w:rsid w:val="001D075E"/>
    <w:rsid w:val="001D1108"/>
    <w:rsid w:val="001D1263"/>
    <w:rsid w:val="001D19EB"/>
    <w:rsid w:val="001D1BF9"/>
    <w:rsid w:val="001D2048"/>
    <w:rsid w:val="001D2B0B"/>
    <w:rsid w:val="001D3544"/>
    <w:rsid w:val="001D3A8B"/>
    <w:rsid w:val="001D3D6F"/>
    <w:rsid w:val="001D64B8"/>
    <w:rsid w:val="001D6DE3"/>
    <w:rsid w:val="001D77B0"/>
    <w:rsid w:val="001E045E"/>
    <w:rsid w:val="001E198B"/>
    <w:rsid w:val="001E1E5B"/>
    <w:rsid w:val="001E2E67"/>
    <w:rsid w:val="001E4C39"/>
    <w:rsid w:val="001E4C56"/>
    <w:rsid w:val="001E4E3C"/>
    <w:rsid w:val="001E537D"/>
    <w:rsid w:val="001E65F5"/>
    <w:rsid w:val="001E6DC4"/>
    <w:rsid w:val="001E70C0"/>
    <w:rsid w:val="001E7AF4"/>
    <w:rsid w:val="001F0F87"/>
    <w:rsid w:val="001F26FD"/>
    <w:rsid w:val="001F3559"/>
    <w:rsid w:val="001F3E3E"/>
    <w:rsid w:val="001F43A6"/>
    <w:rsid w:val="001F56ED"/>
    <w:rsid w:val="001F5FD2"/>
    <w:rsid w:val="001F7914"/>
    <w:rsid w:val="00200315"/>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1BA"/>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2E1F"/>
    <w:rsid w:val="002336B5"/>
    <w:rsid w:val="00233B5E"/>
    <w:rsid w:val="00234093"/>
    <w:rsid w:val="002358EA"/>
    <w:rsid w:val="00236A00"/>
    <w:rsid w:val="00236DD5"/>
    <w:rsid w:val="00236FBE"/>
    <w:rsid w:val="00236FD5"/>
    <w:rsid w:val="00237922"/>
    <w:rsid w:val="00237CB8"/>
    <w:rsid w:val="0024026D"/>
    <w:rsid w:val="0024071B"/>
    <w:rsid w:val="00241FBE"/>
    <w:rsid w:val="00242D21"/>
    <w:rsid w:val="00243777"/>
    <w:rsid w:val="002445E8"/>
    <w:rsid w:val="002457AF"/>
    <w:rsid w:val="0024668F"/>
    <w:rsid w:val="00246DAB"/>
    <w:rsid w:val="00246E77"/>
    <w:rsid w:val="002472DE"/>
    <w:rsid w:val="002477D8"/>
    <w:rsid w:val="00247BFF"/>
    <w:rsid w:val="00250E2C"/>
    <w:rsid w:val="00250F3A"/>
    <w:rsid w:val="002513FC"/>
    <w:rsid w:val="00251799"/>
    <w:rsid w:val="00252628"/>
    <w:rsid w:val="002530BC"/>
    <w:rsid w:val="00253AB0"/>
    <w:rsid w:val="00255663"/>
    <w:rsid w:val="002566A1"/>
    <w:rsid w:val="0025692F"/>
    <w:rsid w:val="0025752D"/>
    <w:rsid w:val="0025777E"/>
    <w:rsid w:val="002604FA"/>
    <w:rsid w:val="00260D66"/>
    <w:rsid w:val="002615CB"/>
    <w:rsid w:val="00261879"/>
    <w:rsid w:val="0026254E"/>
    <w:rsid w:val="002640B7"/>
    <w:rsid w:val="00264247"/>
    <w:rsid w:val="00265552"/>
    <w:rsid w:val="00265771"/>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A8B"/>
    <w:rsid w:val="00297E67"/>
    <w:rsid w:val="00297EB9"/>
    <w:rsid w:val="002A0C27"/>
    <w:rsid w:val="002A18E0"/>
    <w:rsid w:val="002A1A09"/>
    <w:rsid w:val="002A34BC"/>
    <w:rsid w:val="002A5832"/>
    <w:rsid w:val="002A631C"/>
    <w:rsid w:val="002A6868"/>
    <w:rsid w:val="002A6B96"/>
    <w:rsid w:val="002A6C3D"/>
    <w:rsid w:val="002A793D"/>
    <w:rsid w:val="002B0463"/>
    <w:rsid w:val="002B09FA"/>
    <w:rsid w:val="002B0EC7"/>
    <w:rsid w:val="002B107B"/>
    <w:rsid w:val="002B2258"/>
    <w:rsid w:val="002B2CA9"/>
    <w:rsid w:val="002B3004"/>
    <w:rsid w:val="002B344C"/>
    <w:rsid w:val="002B46D3"/>
    <w:rsid w:val="002B473A"/>
    <w:rsid w:val="002B6BBF"/>
    <w:rsid w:val="002B7F17"/>
    <w:rsid w:val="002C09D8"/>
    <w:rsid w:val="002C0BBD"/>
    <w:rsid w:val="002C116A"/>
    <w:rsid w:val="002C1170"/>
    <w:rsid w:val="002C1AC9"/>
    <w:rsid w:val="002C2C3B"/>
    <w:rsid w:val="002C3A90"/>
    <w:rsid w:val="002C4153"/>
    <w:rsid w:val="002C4FCB"/>
    <w:rsid w:val="002C54DB"/>
    <w:rsid w:val="002C56DB"/>
    <w:rsid w:val="002C5704"/>
    <w:rsid w:val="002C5D12"/>
    <w:rsid w:val="002C6C5F"/>
    <w:rsid w:val="002C7758"/>
    <w:rsid w:val="002D0930"/>
    <w:rsid w:val="002D1276"/>
    <w:rsid w:val="002D35BB"/>
    <w:rsid w:val="002D3DAC"/>
    <w:rsid w:val="002D4F18"/>
    <w:rsid w:val="002D51F6"/>
    <w:rsid w:val="002D5787"/>
    <w:rsid w:val="002D5803"/>
    <w:rsid w:val="002D5818"/>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506"/>
    <w:rsid w:val="00324734"/>
    <w:rsid w:val="00324BE8"/>
    <w:rsid w:val="00325008"/>
    <w:rsid w:val="00326139"/>
    <w:rsid w:val="00327A64"/>
    <w:rsid w:val="00327C96"/>
    <w:rsid w:val="003308BB"/>
    <w:rsid w:val="00331E02"/>
    <w:rsid w:val="00332EC3"/>
    <w:rsid w:val="00333D1E"/>
    <w:rsid w:val="00334565"/>
    <w:rsid w:val="003349E3"/>
    <w:rsid w:val="00335409"/>
    <w:rsid w:val="00335752"/>
    <w:rsid w:val="00336E3D"/>
    <w:rsid w:val="00336F18"/>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210D"/>
    <w:rsid w:val="00352162"/>
    <w:rsid w:val="00352329"/>
    <w:rsid w:val="003527C0"/>
    <w:rsid w:val="00352811"/>
    <w:rsid w:val="00353D97"/>
    <w:rsid w:val="00353F7C"/>
    <w:rsid w:val="00354069"/>
    <w:rsid w:val="003559BD"/>
    <w:rsid w:val="00355B1B"/>
    <w:rsid w:val="0035628B"/>
    <w:rsid w:val="0035756A"/>
    <w:rsid w:val="0035782C"/>
    <w:rsid w:val="00357E69"/>
    <w:rsid w:val="0036177C"/>
    <w:rsid w:val="00362079"/>
    <w:rsid w:val="003622BB"/>
    <w:rsid w:val="00362A46"/>
    <w:rsid w:val="00362E07"/>
    <w:rsid w:val="00362FFD"/>
    <w:rsid w:val="00363462"/>
    <w:rsid w:val="0036474B"/>
    <w:rsid w:val="00365125"/>
    <w:rsid w:val="00366452"/>
    <w:rsid w:val="0036684B"/>
    <w:rsid w:val="00366E82"/>
    <w:rsid w:val="003670C8"/>
    <w:rsid w:val="0036746D"/>
    <w:rsid w:val="00370819"/>
    <w:rsid w:val="00370992"/>
    <w:rsid w:val="00371D54"/>
    <w:rsid w:val="0037262A"/>
    <w:rsid w:val="00372722"/>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B4E"/>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479C"/>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13E"/>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4720"/>
    <w:rsid w:val="003D5506"/>
    <w:rsid w:val="003D5952"/>
    <w:rsid w:val="003D5DB5"/>
    <w:rsid w:val="003D6BA0"/>
    <w:rsid w:val="003D7867"/>
    <w:rsid w:val="003D7A54"/>
    <w:rsid w:val="003D7E44"/>
    <w:rsid w:val="003E0DD7"/>
    <w:rsid w:val="003E446E"/>
    <w:rsid w:val="003E559E"/>
    <w:rsid w:val="003E653C"/>
    <w:rsid w:val="003E733A"/>
    <w:rsid w:val="003F00C7"/>
    <w:rsid w:val="003F07C6"/>
    <w:rsid w:val="003F1EB7"/>
    <w:rsid w:val="003F313B"/>
    <w:rsid w:val="003F4102"/>
    <w:rsid w:val="003F4BE8"/>
    <w:rsid w:val="003F7351"/>
    <w:rsid w:val="003F7CA2"/>
    <w:rsid w:val="00400823"/>
    <w:rsid w:val="004018A1"/>
    <w:rsid w:val="00401CF8"/>
    <w:rsid w:val="004024E7"/>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34"/>
    <w:rsid w:val="0041210F"/>
    <w:rsid w:val="004128BE"/>
    <w:rsid w:val="00414562"/>
    <w:rsid w:val="0041603F"/>
    <w:rsid w:val="00416846"/>
    <w:rsid w:val="00416F6C"/>
    <w:rsid w:val="00417DF3"/>
    <w:rsid w:val="00417EB1"/>
    <w:rsid w:val="00420502"/>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2BC"/>
    <w:rsid w:val="00435AD7"/>
    <w:rsid w:val="0043729A"/>
    <w:rsid w:val="00437313"/>
    <w:rsid w:val="0043761E"/>
    <w:rsid w:val="0044004B"/>
    <w:rsid w:val="004402A1"/>
    <w:rsid w:val="004427A7"/>
    <w:rsid w:val="00442926"/>
    <w:rsid w:val="00442DCE"/>
    <w:rsid w:val="00443C72"/>
    <w:rsid w:val="00444A49"/>
    <w:rsid w:val="00444D0A"/>
    <w:rsid w:val="004457AF"/>
    <w:rsid w:val="00445C8F"/>
    <w:rsid w:val="0044705F"/>
    <w:rsid w:val="00447098"/>
    <w:rsid w:val="00447B01"/>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BBC"/>
    <w:rsid w:val="00462082"/>
    <w:rsid w:val="0046218B"/>
    <w:rsid w:val="00462495"/>
    <w:rsid w:val="00462530"/>
    <w:rsid w:val="0046327F"/>
    <w:rsid w:val="004640CB"/>
    <w:rsid w:val="004640E5"/>
    <w:rsid w:val="00465CB8"/>
    <w:rsid w:val="0046611F"/>
    <w:rsid w:val="00470848"/>
    <w:rsid w:val="00470B31"/>
    <w:rsid w:val="004723D2"/>
    <w:rsid w:val="004730E1"/>
    <w:rsid w:val="004732B3"/>
    <w:rsid w:val="0047370A"/>
    <w:rsid w:val="00473AD1"/>
    <w:rsid w:val="00473B59"/>
    <w:rsid w:val="00473BAB"/>
    <w:rsid w:val="004741AA"/>
    <w:rsid w:val="00474D10"/>
    <w:rsid w:val="00475558"/>
    <w:rsid w:val="00475D46"/>
    <w:rsid w:val="0047612D"/>
    <w:rsid w:val="00476D3D"/>
    <w:rsid w:val="0048115D"/>
    <w:rsid w:val="00481576"/>
    <w:rsid w:val="004826D6"/>
    <w:rsid w:val="00482A81"/>
    <w:rsid w:val="00482D3F"/>
    <w:rsid w:val="0048369A"/>
    <w:rsid w:val="00484AAB"/>
    <w:rsid w:val="0048545F"/>
    <w:rsid w:val="004857A7"/>
    <w:rsid w:val="00485FE6"/>
    <w:rsid w:val="0048669B"/>
    <w:rsid w:val="0048711E"/>
    <w:rsid w:val="004872CB"/>
    <w:rsid w:val="00487B91"/>
    <w:rsid w:val="00487E44"/>
    <w:rsid w:val="00490AF6"/>
    <w:rsid w:val="00490F65"/>
    <w:rsid w:val="00491280"/>
    <w:rsid w:val="00491958"/>
    <w:rsid w:val="00491DCB"/>
    <w:rsid w:val="0049267F"/>
    <w:rsid w:val="00495A0B"/>
    <w:rsid w:val="00495E5A"/>
    <w:rsid w:val="00496C8F"/>
    <w:rsid w:val="00497DA9"/>
    <w:rsid w:val="004A0B2F"/>
    <w:rsid w:val="004A0E87"/>
    <w:rsid w:val="004A146B"/>
    <w:rsid w:val="004A243A"/>
    <w:rsid w:val="004A26CF"/>
    <w:rsid w:val="004A2BFF"/>
    <w:rsid w:val="004A44B5"/>
    <w:rsid w:val="004A5535"/>
    <w:rsid w:val="004A5545"/>
    <w:rsid w:val="004A5721"/>
    <w:rsid w:val="004A5A06"/>
    <w:rsid w:val="004A6181"/>
    <w:rsid w:val="004A628B"/>
    <w:rsid w:val="004A64F3"/>
    <w:rsid w:val="004A677B"/>
    <w:rsid w:val="004A7838"/>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0B7E"/>
    <w:rsid w:val="004C115B"/>
    <w:rsid w:val="004C1BCF"/>
    <w:rsid w:val="004C1FA6"/>
    <w:rsid w:val="004C2566"/>
    <w:rsid w:val="004C2979"/>
    <w:rsid w:val="004C2A93"/>
    <w:rsid w:val="004C36D8"/>
    <w:rsid w:val="004C36EC"/>
    <w:rsid w:val="004C4DCF"/>
    <w:rsid w:val="004C4FA4"/>
    <w:rsid w:val="004C6654"/>
    <w:rsid w:val="004C6A68"/>
    <w:rsid w:val="004D0823"/>
    <w:rsid w:val="004D31E3"/>
    <w:rsid w:val="004D3F10"/>
    <w:rsid w:val="004D53B1"/>
    <w:rsid w:val="004D5BE4"/>
    <w:rsid w:val="004D613F"/>
    <w:rsid w:val="004D7CD6"/>
    <w:rsid w:val="004E022B"/>
    <w:rsid w:val="004E0313"/>
    <w:rsid w:val="004E0B1D"/>
    <w:rsid w:val="004E0F94"/>
    <w:rsid w:val="004E130B"/>
    <w:rsid w:val="004E132C"/>
    <w:rsid w:val="004E2C2F"/>
    <w:rsid w:val="004E322B"/>
    <w:rsid w:val="004E3689"/>
    <w:rsid w:val="004E368E"/>
    <w:rsid w:val="004E3E18"/>
    <w:rsid w:val="004E3E3C"/>
    <w:rsid w:val="004E5090"/>
    <w:rsid w:val="004E5549"/>
    <w:rsid w:val="004E5978"/>
    <w:rsid w:val="004E6061"/>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2590"/>
    <w:rsid w:val="005031D4"/>
    <w:rsid w:val="00503A46"/>
    <w:rsid w:val="00504205"/>
    <w:rsid w:val="00504584"/>
    <w:rsid w:val="00504766"/>
    <w:rsid w:val="00504A34"/>
    <w:rsid w:val="005052E1"/>
    <w:rsid w:val="005061ED"/>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6F5"/>
    <w:rsid w:val="00523E98"/>
    <w:rsid w:val="0052487E"/>
    <w:rsid w:val="0052512B"/>
    <w:rsid w:val="0052566D"/>
    <w:rsid w:val="0052792F"/>
    <w:rsid w:val="0052797B"/>
    <w:rsid w:val="00527A23"/>
    <w:rsid w:val="00527FD6"/>
    <w:rsid w:val="00530BE0"/>
    <w:rsid w:val="0053158C"/>
    <w:rsid w:val="005333BC"/>
    <w:rsid w:val="005338F7"/>
    <w:rsid w:val="00533A40"/>
    <w:rsid w:val="005344A7"/>
    <w:rsid w:val="0053478E"/>
    <w:rsid w:val="00534A8B"/>
    <w:rsid w:val="00536C3E"/>
    <w:rsid w:val="00537783"/>
    <w:rsid w:val="00537D16"/>
    <w:rsid w:val="005409AE"/>
    <w:rsid w:val="0054112C"/>
    <w:rsid w:val="0054194F"/>
    <w:rsid w:val="00541FAD"/>
    <w:rsid w:val="005421DD"/>
    <w:rsid w:val="00542DD4"/>
    <w:rsid w:val="005433DC"/>
    <w:rsid w:val="00543FF9"/>
    <w:rsid w:val="00546C1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1EDE"/>
    <w:rsid w:val="00572271"/>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407E"/>
    <w:rsid w:val="00594D8D"/>
    <w:rsid w:val="005961EA"/>
    <w:rsid w:val="00596AAB"/>
    <w:rsid w:val="005A0348"/>
    <w:rsid w:val="005A04E9"/>
    <w:rsid w:val="005A2B4E"/>
    <w:rsid w:val="005A2EA3"/>
    <w:rsid w:val="005A44EF"/>
    <w:rsid w:val="005A5DEC"/>
    <w:rsid w:val="005A603A"/>
    <w:rsid w:val="005A6774"/>
    <w:rsid w:val="005A716B"/>
    <w:rsid w:val="005A77B6"/>
    <w:rsid w:val="005B0A0A"/>
    <w:rsid w:val="005B1780"/>
    <w:rsid w:val="005B2C3C"/>
    <w:rsid w:val="005B5074"/>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5DE"/>
    <w:rsid w:val="005C3647"/>
    <w:rsid w:val="005C3688"/>
    <w:rsid w:val="005C432F"/>
    <w:rsid w:val="005C47C1"/>
    <w:rsid w:val="005C65D3"/>
    <w:rsid w:val="005C6CB2"/>
    <w:rsid w:val="005C7E88"/>
    <w:rsid w:val="005C7EE6"/>
    <w:rsid w:val="005D0414"/>
    <w:rsid w:val="005D05CA"/>
    <w:rsid w:val="005D07CF"/>
    <w:rsid w:val="005D0970"/>
    <w:rsid w:val="005D1127"/>
    <w:rsid w:val="005D1A30"/>
    <w:rsid w:val="005D20DA"/>
    <w:rsid w:val="005D212F"/>
    <w:rsid w:val="005D2546"/>
    <w:rsid w:val="005D34DF"/>
    <w:rsid w:val="005D368B"/>
    <w:rsid w:val="005D393B"/>
    <w:rsid w:val="005D52CD"/>
    <w:rsid w:val="005D6B69"/>
    <w:rsid w:val="005D7EAE"/>
    <w:rsid w:val="005E00E6"/>
    <w:rsid w:val="005E04B4"/>
    <w:rsid w:val="005E0514"/>
    <w:rsid w:val="005E0696"/>
    <w:rsid w:val="005E0FC1"/>
    <w:rsid w:val="005E1970"/>
    <w:rsid w:val="005E1D84"/>
    <w:rsid w:val="005E1E98"/>
    <w:rsid w:val="005E2C05"/>
    <w:rsid w:val="005E2CA3"/>
    <w:rsid w:val="005E3028"/>
    <w:rsid w:val="005E3465"/>
    <w:rsid w:val="005E3F43"/>
    <w:rsid w:val="005E44F8"/>
    <w:rsid w:val="005E4AE8"/>
    <w:rsid w:val="005E500F"/>
    <w:rsid w:val="005E611E"/>
    <w:rsid w:val="005E6EE5"/>
    <w:rsid w:val="005F060D"/>
    <w:rsid w:val="005F1066"/>
    <w:rsid w:val="005F29F0"/>
    <w:rsid w:val="005F2DFA"/>
    <w:rsid w:val="005F32BB"/>
    <w:rsid w:val="005F33D6"/>
    <w:rsid w:val="005F369E"/>
    <w:rsid w:val="005F3AA0"/>
    <w:rsid w:val="005F3D43"/>
    <w:rsid w:val="005F41DB"/>
    <w:rsid w:val="005F44D1"/>
    <w:rsid w:val="005F5C37"/>
    <w:rsid w:val="005F61A0"/>
    <w:rsid w:val="005F6323"/>
    <w:rsid w:val="005F6E7D"/>
    <w:rsid w:val="005F71BF"/>
    <w:rsid w:val="00600163"/>
    <w:rsid w:val="0060038F"/>
    <w:rsid w:val="006016F3"/>
    <w:rsid w:val="00604521"/>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CB1"/>
    <w:rsid w:val="00612FD9"/>
    <w:rsid w:val="0061360A"/>
    <w:rsid w:val="0061416D"/>
    <w:rsid w:val="00616177"/>
    <w:rsid w:val="006161B6"/>
    <w:rsid w:val="00616206"/>
    <w:rsid w:val="00616250"/>
    <w:rsid w:val="00616274"/>
    <w:rsid w:val="006170B3"/>
    <w:rsid w:val="00617251"/>
    <w:rsid w:val="006177B3"/>
    <w:rsid w:val="00620BF9"/>
    <w:rsid w:val="0062101C"/>
    <w:rsid w:val="00621BB4"/>
    <w:rsid w:val="0062277F"/>
    <w:rsid w:val="00623674"/>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629"/>
    <w:rsid w:val="00631924"/>
    <w:rsid w:val="00631A27"/>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383C"/>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C2C"/>
    <w:rsid w:val="00691F53"/>
    <w:rsid w:val="006925AD"/>
    <w:rsid w:val="0069305A"/>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4B9B"/>
    <w:rsid w:val="006A5015"/>
    <w:rsid w:val="006A527A"/>
    <w:rsid w:val="006A527B"/>
    <w:rsid w:val="006A538E"/>
    <w:rsid w:val="006A643B"/>
    <w:rsid w:val="006A69A6"/>
    <w:rsid w:val="006A72CB"/>
    <w:rsid w:val="006A73B7"/>
    <w:rsid w:val="006A7B11"/>
    <w:rsid w:val="006A7B3C"/>
    <w:rsid w:val="006A7C4D"/>
    <w:rsid w:val="006B057D"/>
    <w:rsid w:val="006B076B"/>
    <w:rsid w:val="006B0A75"/>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2C2D"/>
    <w:rsid w:val="006F577E"/>
    <w:rsid w:val="006F5B3F"/>
    <w:rsid w:val="006F7815"/>
    <w:rsid w:val="006F7BDF"/>
    <w:rsid w:val="007016CD"/>
    <w:rsid w:val="007018B9"/>
    <w:rsid w:val="00702EC4"/>
    <w:rsid w:val="00703334"/>
    <w:rsid w:val="00703FA5"/>
    <w:rsid w:val="007041DE"/>
    <w:rsid w:val="00705164"/>
    <w:rsid w:val="0070748F"/>
    <w:rsid w:val="007079CA"/>
    <w:rsid w:val="00707AD4"/>
    <w:rsid w:val="0071072B"/>
    <w:rsid w:val="0071089E"/>
    <w:rsid w:val="00710F72"/>
    <w:rsid w:val="007117D9"/>
    <w:rsid w:val="00711BE4"/>
    <w:rsid w:val="00711C7B"/>
    <w:rsid w:val="00712744"/>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770A"/>
    <w:rsid w:val="00727A82"/>
    <w:rsid w:val="0073007B"/>
    <w:rsid w:val="0073037D"/>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2B0"/>
    <w:rsid w:val="00736DEE"/>
    <w:rsid w:val="00737177"/>
    <w:rsid w:val="00737940"/>
    <w:rsid w:val="00740321"/>
    <w:rsid w:val="00740F24"/>
    <w:rsid w:val="00741BA9"/>
    <w:rsid w:val="00741F7B"/>
    <w:rsid w:val="007433E5"/>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52A"/>
    <w:rsid w:val="00757A67"/>
    <w:rsid w:val="0076056A"/>
    <w:rsid w:val="00760B1F"/>
    <w:rsid w:val="007614DE"/>
    <w:rsid w:val="007626DE"/>
    <w:rsid w:val="0076482F"/>
    <w:rsid w:val="00766C79"/>
    <w:rsid w:val="007675F3"/>
    <w:rsid w:val="00767D9D"/>
    <w:rsid w:val="00773418"/>
    <w:rsid w:val="007743EB"/>
    <w:rsid w:val="007744E5"/>
    <w:rsid w:val="00775931"/>
    <w:rsid w:val="0077604D"/>
    <w:rsid w:val="007775F5"/>
    <w:rsid w:val="00777EB0"/>
    <w:rsid w:val="00777EDF"/>
    <w:rsid w:val="00780773"/>
    <w:rsid w:val="0078081B"/>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E7"/>
    <w:rsid w:val="007919D1"/>
    <w:rsid w:val="00791EC9"/>
    <w:rsid w:val="00791FC5"/>
    <w:rsid w:val="00792936"/>
    <w:rsid w:val="00792D8D"/>
    <w:rsid w:val="007941B2"/>
    <w:rsid w:val="007958EF"/>
    <w:rsid w:val="00795F5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724C"/>
    <w:rsid w:val="007C73DC"/>
    <w:rsid w:val="007D16BF"/>
    <w:rsid w:val="007D1D25"/>
    <w:rsid w:val="007D1D82"/>
    <w:rsid w:val="007D2381"/>
    <w:rsid w:val="007D3097"/>
    <w:rsid w:val="007D340A"/>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5CF0"/>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1F1A"/>
    <w:rsid w:val="00803563"/>
    <w:rsid w:val="00803C37"/>
    <w:rsid w:val="008041A2"/>
    <w:rsid w:val="008055A1"/>
    <w:rsid w:val="008055CE"/>
    <w:rsid w:val="00806F3B"/>
    <w:rsid w:val="00807466"/>
    <w:rsid w:val="008077CE"/>
    <w:rsid w:val="008105DA"/>
    <w:rsid w:val="0081071D"/>
    <w:rsid w:val="00810E9C"/>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98D"/>
    <w:rsid w:val="00822C3A"/>
    <w:rsid w:val="008232EF"/>
    <w:rsid w:val="0082364E"/>
    <w:rsid w:val="00823C53"/>
    <w:rsid w:val="008259E7"/>
    <w:rsid w:val="008270E7"/>
    <w:rsid w:val="00827C4B"/>
    <w:rsid w:val="00830005"/>
    <w:rsid w:val="008308A9"/>
    <w:rsid w:val="008313EA"/>
    <w:rsid w:val="0083175D"/>
    <w:rsid w:val="0083197F"/>
    <w:rsid w:val="008323BA"/>
    <w:rsid w:val="00832FB7"/>
    <w:rsid w:val="00833326"/>
    <w:rsid w:val="008337F3"/>
    <w:rsid w:val="00833B55"/>
    <w:rsid w:val="008344B7"/>
    <w:rsid w:val="0083470E"/>
    <w:rsid w:val="00834E61"/>
    <w:rsid w:val="00835CBD"/>
    <w:rsid w:val="00836728"/>
    <w:rsid w:val="0083693F"/>
    <w:rsid w:val="00836EF1"/>
    <w:rsid w:val="008378E8"/>
    <w:rsid w:val="00837A8C"/>
    <w:rsid w:val="00840459"/>
    <w:rsid w:val="0084049E"/>
    <w:rsid w:val="00840C70"/>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3A49"/>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317"/>
    <w:rsid w:val="00887787"/>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486D"/>
    <w:rsid w:val="008A4CE7"/>
    <w:rsid w:val="008A5B16"/>
    <w:rsid w:val="008A78AA"/>
    <w:rsid w:val="008A7A9C"/>
    <w:rsid w:val="008B0D19"/>
    <w:rsid w:val="008B1753"/>
    <w:rsid w:val="008B183E"/>
    <w:rsid w:val="008B1BA9"/>
    <w:rsid w:val="008B346C"/>
    <w:rsid w:val="008B3C22"/>
    <w:rsid w:val="008B4255"/>
    <w:rsid w:val="008B4A2A"/>
    <w:rsid w:val="008B6034"/>
    <w:rsid w:val="008B771B"/>
    <w:rsid w:val="008B7CE8"/>
    <w:rsid w:val="008C02C6"/>
    <w:rsid w:val="008C08AE"/>
    <w:rsid w:val="008C1570"/>
    <w:rsid w:val="008C19D6"/>
    <w:rsid w:val="008C27A9"/>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43E3"/>
    <w:rsid w:val="008E5AA5"/>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5FDD"/>
    <w:rsid w:val="008F60DA"/>
    <w:rsid w:val="008F640E"/>
    <w:rsid w:val="008F6C7C"/>
    <w:rsid w:val="008F6F46"/>
    <w:rsid w:val="008F7590"/>
    <w:rsid w:val="008F7FA2"/>
    <w:rsid w:val="00900381"/>
    <w:rsid w:val="00900636"/>
    <w:rsid w:val="00900F7B"/>
    <w:rsid w:val="0090147D"/>
    <w:rsid w:val="009019E5"/>
    <w:rsid w:val="00901BBD"/>
    <w:rsid w:val="00905304"/>
    <w:rsid w:val="0090598B"/>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4580"/>
    <w:rsid w:val="00935BD5"/>
    <w:rsid w:val="00935FB3"/>
    <w:rsid w:val="0093778F"/>
    <w:rsid w:val="00937E5E"/>
    <w:rsid w:val="00940681"/>
    <w:rsid w:val="009406F8"/>
    <w:rsid w:val="00940A19"/>
    <w:rsid w:val="009415B6"/>
    <w:rsid w:val="009419AB"/>
    <w:rsid w:val="00941E49"/>
    <w:rsid w:val="00942090"/>
    <w:rsid w:val="009422F3"/>
    <w:rsid w:val="009427ED"/>
    <w:rsid w:val="00942E32"/>
    <w:rsid w:val="00943241"/>
    <w:rsid w:val="009457A6"/>
    <w:rsid w:val="00946245"/>
    <w:rsid w:val="00946E9B"/>
    <w:rsid w:val="00947984"/>
    <w:rsid w:val="00950BF8"/>
    <w:rsid w:val="00951C9B"/>
    <w:rsid w:val="00952AAE"/>
    <w:rsid w:val="00952E14"/>
    <w:rsid w:val="00952F24"/>
    <w:rsid w:val="009530F0"/>
    <w:rsid w:val="0095395F"/>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126D"/>
    <w:rsid w:val="009625A9"/>
    <w:rsid w:val="009631A5"/>
    <w:rsid w:val="00963AE2"/>
    <w:rsid w:val="00963D11"/>
    <w:rsid w:val="00964790"/>
    <w:rsid w:val="0096558C"/>
    <w:rsid w:val="00966096"/>
    <w:rsid w:val="00966441"/>
    <w:rsid w:val="00966B8E"/>
    <w:rsid w:val="00966CF3"/>
    <w:rsid w:val="00967478"/>
    <w:rsid w:val="00967660"/>
    <w:rsid w:val="00967A7C"/>
    <w:rsid w:val="0097061C"/>
    <w:rsid w:val="00971D95"/>
    <w:rsid w:val="00971E79"/>
    <w:rsid w:val="0097359D"/>
    <w:rsid w:val="00973B4D"/>
    <w:rsid w:val="00973D1B"/>
    <w:rsid w:val="00973FE5"/>
    <w:rsid w:val="00974D17"/>
    <w:rsid w:val="009770A3"/>
    <w:rsid w:val="0097767D"/>
    <w:rsid w:val="009778DD"/>
    <w:rsid w:val="009807C9"/>
    <w:rsid w:val="0098080B"/>
    <w:rsid w:val="00980D66"/>
    <w:rsid w:val="00981B16"/>
    <w:rsid w:val="00981BEB"/>
    <w:rsid w:val="00981D1E"/>
    <w:rsid w:val="00981F54"/>
    <w:rsid w:val="00981FB7"/>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62C"/>
    <w:rsid w:val="0099676E"/>
    <w:rsid w:val="009A0D02"/>
    <w:rsid w:val="009A110B"/>
    <w:rsid w:val="009A1394"/>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4EC5"/>
    <w:rsid w:val="009C5A75"/>
    <w:rsid w:val="009C68E5"/>
    <w:rsid w:val="009C6A4C"/>
    <w:rsid w:val="009C709B"/>
    <w:rsid w:val="009C7983"/>
    <w:rsid w:val="009D01F5"/>
    <w:rsid w:val="009D05B1"/>
    <w:rsid w:val="009D07B4"/>
    <w:rsid w:val="009D0895"/>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9AC"/>
    <w:rsid w:val="00A10A47"/>
    <w:rsid w:val="00A11A2C"/>
    <w:rsid w:val="00A16215"/>
    <w:rsid w:val="00A167F1"/>
    <w:rsid w:val="00A16A04"/>
    <w:rsid w:val="00A177CE"/>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27F64"/>
    <w:rsid w:val="00A30A81"/>
    <w:rsid w:val="00A3209C"/>
    <w:rsid w:val="00A3294B"/>
    <w:rsid w:val="00A32AB9"/>
    <w:rsid w:val="00A32DE9"/>
    <w:rsid w:val="00A33B0E"/>
    <w:rsid w:val="00A36CFE"/>
    <w:rsid w:val="00A375E3"/>
    <w:rsid w:val="00A41052"/>
    <w:rsid w:val="00A41438"/>
    <w:rsid w:val="00A44EAE"/>
    <w:rsid w:val="00A4519A"/>
    <w:rsid w:val="00A456A9"/>
    <w:rsid w:val="00A46BE1"/>
    <w:rsid w:val="00A46FF2"/>
    <w:rsid w:val="00A47230"/>
    <w:rsid w:val="00A51347"/>
    <w:rsid w:val="00A51EDD"/>
    <w:rsid w:val="00A51FA9"/>
    <w:rsid w:val="00A52A12"/>
    <w:rsid w:val="00A52F8E"/>
    <w:rsid w:val="00A542EF"/>
    <w:rsid w:val="00A55012"/>
    <w:rsid w:val="00A552E3"/>
    <w:rsid w:val="00A55D43"/>
    <w:rsid w:val="00A56E16"/>
    <w:rsid w:val="00A57872"/>
    <w:rsid w:val="00A6002B"/>
    <w:rsid w:val="00A60A10"/>
    <w:rsid w:val="00A60BCB"/>
    <w:rsid w:val="00A61930"/>
    <w:rsid w:val="00A61AA7"/>
    <w:rsid w:val="00A61FF3"/>
    <w:rsid w:val="00A632CA"/>
    <w:rsid w:val="00A63B81"/>
    <w:rsid w:val="00A640FE"/>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77D41"/>
    <w:rsid w:val="00A80E7F"/>
    <w:rsid w:val="00A80F64"/>
    <w:rsid w:val="00A817C9"/>
    <w:rsid w:val="00A82458"/>
    <w:rsid w:val="00A82829"/>
    <w:rsid w:val="00A83676"/>
    <w:rsid w:val="00A83E5E"/>
    <w:rsid w:val="00A8416A"/>
    <w:rsid w:val="00A84B16"/>
    <w:rsid w:val="00A84E89"/>
    <w:rsid w:val="00A8532B"/>
    <w:rsid w:val="00A8669C"/>
    <w:rsid w:val="00A86C62"/>
    <w:rsid w:val="00A86F72"/>
    <w:rsid w:val="00A8705F"/>
    <w:rsid w:val="00A87BE8"/>
    <w:rsid w:val="00A87D96"/>
    <w:rsid w:val="00A87E27"/>
    <w:rsid w:val="00A87FED"/>
    <w:rsid w:val="00A9046D"/>
    <w:rsid w:val="00A919FD"/>
    <w:rsid w:val="00A91B09"/>
    <w:rsid w:val="00A94FBF"/>
    <w:rsid w:val="00A95234"/>
    <w:rsid w:val="00A96C0A"/>
    <w:rsid w:val="00A9757E"/>
    <w:rsid w:val="00A97EAC"/>
    <w:rsid w:val="00AA1DB1"/>
    <w:rsid w:val="00AA1DC1"/>
    <w:rsid w:val="00AA373E"/>
    <w:rsid w:val="00AA3A85"/>
    <w:rsid w:val="00AA3DFD"/>
    <w:rsid w:val="00AA4530"/>
    <w:rsid w:val="00AA587C"/>
    <w:rsid w:val="00AA5F48"/>
    <w:rsid w:val="00AA6917"/>
    <w:rsid w:val="00AA73BA"/>
    <w:rsid w:val="00AA7C57"/>
    <w:rsid w:val="00AA7EF7"/>
    <w:rsid w:val="00AA7F81"/>
    <w:rsid w:val="00AB0328"/>
    <w:rsid w:val="00AB07F6"/>
    <w:rsid w:val="00AB0D1C"/>
    <w:rsid w:val="00AB11C7"/>
    <w:rsid w:val="00AB1D52"/>
    <w:rsid w:val="00AB1E2A"/>
    <w:rsid w:val="00AB20AD"/>
    <w:rsid w:val="00AB246B"/>
    <w:rsid w:val="00AB377E"/>
    <w:rsid w:val="00AB4E74"/>
    <w:rsid w:val="00AB5547"/>
    <w:rsid w:val="00AB69B6"/>
    <w:rsid w:val="00AB6C5C"/>
    <w:rsid w:val="00AC01A7"/>
    <w:rsid w:val="00AC02E7"/>
    <w:rsid w:val="00AC1814"/>
    <w:rsid w:val="00AC1F53"/>
    <w:rsid w:val="00AC2545"/>
    <w:rsid w:val="00AC3C90"/>
    <w:rsid w:val="00AC3E1F"/>
    <w:rsid w:val="00AC3F30"/>
    <w:rsid w:val="00AC4106"/>
    <w:rsid w:val="00AC4774"/>
    <w:rsid w:val="00AC47D1"/>
    <w:rsid w:val="00AC4CEA"/>
    <w:rsid w:val="00AC5DF9"/>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18F"/>
    <w:rsid w:val="00AE02D4"/>
    <w:rsid w:val="00AE1056"/>
    <w:rsid w:val="00AE1073"/>
    <w:rsid w:val="00AE133F"/>
    <w:rsid w:val="00AE22E0"/>
    <w:rsid w:val="00AE236F"/>
    <w:rsid w:val="00AE25A3"/>
    <w:rsid w:val="00AE2656"/>
    <w:rsid w:val="00AE3EDA"/>
    <w:rsid w:val="00AE6009"/>
    <w:rsid w:val="00AE6DF7"/>
    <w:rsid w:val="00AF0B12"/>
    <w:rsid w:val="00AF1990"/>
    <w:rsid w:val="00AF19C3"/>
    <w:rsid w:val="00AF1BCA"/>
    <w:rsid w:val="00AF1F79"/>
    <w:rsid w:val="00AF422E"/>
    <w:rsid w:val="00AF523B"/>
    <w:rsid w:val="00AF5EE2"/>
    <w:rsid w:val="00AF6B35"/>
    <w:rsid w:val="00AF7CB9"/>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CE7"/>
    <w:rsid w:val="00B20E37"/>
    <w:rsid w:val="00B21F4A"/>
    <w:rsid w:val="00B22383"/>
    <w:rsid w:val="00B22B23"/>
    <w:rsid w:val="00B23227"/>
    <w:rsid w:val="00B2352E"/>
    <w:rsid w:val="00B238A8"/>
    <w:rsid w:val="00B23A6A"/>
    <w:rsid w:val="00B23B65"/>
    <w:rsid w:val="00B241E9"/>
    <w:rsid w:val="00B24682"/>
    <w:rsid w:val="00B263D1"/>
    <w:rsid w:val="00B276A1"/>
    <w:rsid w:val="00B3045A"/>
    <w:rsid w:val="00B30819"/>
    <w:rsid w:val="00B32C07"/>
    <w:rsid w:val="00B34434"/>
    <w:rsid w:val="00B34BC1"/>
    <w:rsid w:val="00B351D7"/>
    <w:rsid w:val="00B353C0"/>
    <w:rsid w:val="00B3661E"/>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373"/>
    <w:rsid w:val="00B555BB"/>
    <w:rsid w:val="00B563DC"/>
    <w:rsid w:val="00B563F9"/>
    <w:rsid w:val="00B564FA"/>
    <w:rsid w:val="00B56624"/>
    <w:rsid w:val="00B57C7F"/>
    <w:rsid w:val="00B60F11"/>
    <w:rsid w:val="00B61B23"/>
    <w:rsid w:val="00B61EF8"/>
    <w:rsid w:val="00B620EE"/>
    <w:rsid w:val="00B621E8"/>
    <w:rsid w:val="00B62FD5"/>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30"/>
    <w:rsid w:val="00B92073"/>
    <w:rsid w:val="00B92ECA"/>
    <w:rsid w:val="00B93340"/>
    <w:rsid w:val="00B934CB"/>
    <w:rsid w:val="00B95633"/>
    <w:rsid w:val="00B956E8"/>
    <w:rsid w:val="00B95921"/>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A7E91"/>
    <w:rsid w:val="00BB06B1"/>
    <w:rsid w:val="00BB0870"/>
    <w:rsid w:val="00BB0E32"/>
    <w:rsid w:val="00BB11E6"/>
    <w:rsid w:val="00BB12E3"/>
    <w:rsid w:val="00BB1582"/>
    <w:rsid w:val="00BB27AE"/>
    <w:rsid w:val="00BB2BD6"/>
    <w:rsid w:val="00BB315C"/>
    <w:rsid w:val="00BB3565"/>
    <w:rsid w:val="00BB43E2"/>
    <w:rsid w:val="00BB53F8"/>
    <w:rsid w:val="00BB5C62"/>
    <w:rsid w:val="00BB6DA1"/>
    <w:rsid w:val="00BC02CD"/>
    <w:rsid w:val="00BC038B"/>
    <w:rsid w:val="00BC0E06"/>
    <w:rsid w:val="00BC14B9"/>
    <w:rsid w:val="00BC162D"/>
    <w:rsid w:val="00BC4AF2"/>
    <w:rsid w:val="00BC4B08"/>
    <w:rsid w:val="00BC5550"/>
    <w:rsid w:val="00BC7F7D"/>
    <w:rsid w:val="00BD1041"/>
    <w:rsid w:val="00BD1415"/>
    <w:rsid w:val="00BD18E3"/>
    <w:rsid w:val="00BD2908"/>
    <w:rsid w:val="00BD2ECC"/>
    <w:rsid w:val="00BD348D"/>
    <w:rsid w:val="00BD34E6"/>
    <w:rsid w:val="00BD3A86"/>
    <w:rsid w:val="00BD3AFD"/>
    <w:rsid w:val="00BD4261"/>
    <w:rsid w:val="00BD43D9"/>
    <w:rsid w:val="00BD4B99"/>
    <w:rsid w:val="00BD5465"/>
    <w:rsid w:val="00BD54D2"/>
    <w:rsid w:val="00BD58C8"/>
    <w:rsid w:val="00BE0013"/>
    <w:rsid w:val="00BE021D"/>
    <w:rsid w:val="00BE0C6D"/>
    <w:rsid w:val="00BE1DD3"/>
    <w:rsid w:val="00BE1E72"/>
    <w:rsid w:val="00BE32AB"/>
    <w:rsid w:val="00BE36ED"/>
    <w:rsid w:val="00BE39F6"/>
    <w:rsid w:val="00BE4257"/>
    <w:rsid w:val="00BE4849"/>
    <w:rsid w:val="00BE4AF7"/>
    <w:rsid w:val="00BE7221"/>
    <w:rsid w:val="00BF04C8"/>
    <w:rsid w:val="00BF0CE7"/>
    <w:rsid w:val="00BF0EDC"/>
    <w:rsid w:val="00BF0F84"/>
    <w:rsid w:val="00BF3066"/>
    <w:rsid w:val="00BF3162"/>
    <w:rsid w:val="00BF38B0"/>
    <w:rsid w:val="00BF49EE"/>
    <w:rsid w:val="00BF4B99"/>
    <w:rsid w:val="00BF59DF"/>
    <w:rsid w:val="00BF652A"/>
    <w:rsid w:val="00BF708D"/>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32CD"/>
    <w:rsid w:val="00C140EC"/>
    <w:rsid w:val="00C15788"/>
    <w:rsid w:val="00C15C42"/>
    <w:rsid w:val="00C15C58"/>
    <w:rsid w:val="00C16423"/>
    <w:rsid w:val="00C16DC1"/>
    <w:rsid w:val="00C20941"/>
    <w:rsid w:val="00C213A9"/>
    <w:rsid w:val="00C21F5A"/>
    <w:rsid w:val="00C22520"/>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B2"/>
    <w:rsid w:val="00C6363D"/>
    <w:rsid w:val="00C64F48"/>
    <w:rsid w:val="00C65C4F"/>
    <w:rsid w:val="00C67FCC"/>
    <w:rsid w:val="00C703BD"/>
    <w:rsid w:val="00C707B3"/>
    <w:rsid w:val="00C70DA1"/>
    <w:rsid w:val="00C71840"/>
    <w:rsid w:val="00C72CC9"/>
    <w:rsid w:val="00C73B1B"/>
    <w:rsid w:val="00C747B5"/>
    <w:rsid w:val="00C74BD8"/>
    <w:rsid w:val="00C75889"/>
    <w:rsid w:val="00C75C52"/>
    <w:rsid w:val="00C764B0"/>
    <w:rsid w:val="00C7654E"/>
    <w:rsid w:val="00C77052"/>
    <w:rsid w:val="00C80679"/>
    <w:rsid w:val="00C80BCD"/>
    <w:rsid w:val="00C81250"/>
    <w:rsid w:val="00C825CA"/>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3C1E"/>
    <w:rsid w:val="00C93E72"/>
    <w:rsid w:val="00C94C4A"/>
    <w:rsid w:val="00C94F1E"/>
    <w:rsid w:val="00C960AB"/>
    <w:rsid w:val="00C96904"/>
    <w:rsid w:val="00C96D8C"/>
    <w:rsid w:val="00C97708"/>
    <w:rsid w:val="00CA0106"/>
    <w:rsid w:val="00CA054A"/>
    <w:rsid w:val="00CA0F99"/>
    <w:rsid w:val="00CA14A9"/>
    <w:rsid w:val="00CA1546"/>
    <w:rsid w:val="00CA1B81"/>
    <w:rsid w:val="00CA1F45"/>
    <w:rsid w:val="00CA249B"/>
    <w:rsid w:val="00CA2554"/>
    <w:rsid w:val="00CA2A97"/>
    <w:rsid w:val="00CA2D8F"/>
    <w:rsid w:val="00CA321E"/>
    <w:rsid w:val="00CA4043"/>
    <w:rsid w:val="00CA4168"/>
    <w:rsid w:val="00CA4FEE"/>
    <w:rsid w:val="00CA5FDF"/>
    <w:rsid w:val="00CA60F0"/>
    <w:rsid w:val="00CA761B"/>
    <w:rsid w:val="00CB0463"/>
    <w:rsid w:val="00CB1057"/>
    <w:rsid w:val="00CB15D5"/>
    <w:rsid w:val="00CB317F"/>
    <w:rsid w:val="00CB3B5D"/>
    <w:rsid w:val="00CB3F09"/>
    <w:rsid w:val="00CB48F3"/>
    <w:rsid w:val="00CB55ED"/>
    <w:rsid w:val="00CB5AC6"/>
    <w:rsid w:val="00CC0B00"/>
    <w:rsid w:val="00CC1BBA"/>
    <w:rsid w:val="00CC209B"/>
    <w:rsid w:val="00CC2417"/>
    <w:rsid w:val="00CC28B9"/>
    <w:rsid w:val="00CC3D05"/>
    <w:rsid w:val="00CC3D27"/>
    <w:rsid w:val="00CC4DF9"/>
    <w:rsid w:val="00CC53BA"/>
    <w:rsid w:val="00CC6852"/>
    <w:rsid w:val="00CC74A0"/>
    <w:rsid w:val="00CC7B4F"/>
    <w:rsid w:val="00CD1915"/>
    <w:rsid w:val="00CD2783"/>
    <w:rsid w:val="00CD2F1E"/>
    <w:rsid w:val="00CD3F85"/>
    <w:rsid w:val="00CD448D"/>
    <w:rsid w:val="00CD4EF2"/>
    <w:rsid w:val="00CD5337"/>
    <w:rsid w:val="00CD56F1"/>
    <w:rsid w:val="00CD5CD2"/>
    <w:rsid w:val="00CD631E"/>
    <w:rsid w:val="00CD73A6"/>
    <w:rsid w:val="00CD7ED2"/>
    <w:rsid w:val="00CE05C1"/>
    <w:rsid w:val="00CE096B"/>
    <w:rsid w:val="00CE0FD6"/>
    <w:rsid w:val="00CE21BF"/>
    <w:rsid w:val="00CE2859"/>
    <w:rsid w:val="00CE2E22"/>
    <w:rsid w:val="00CE37C1"/>
    <w:rsid w:val="00CE394D"/>
    <w:rsid w:val="00CE476C"/>
    <w:rsid w:val="00CE56D5"/>
    <w:rsid w:val="00CE59C3"/>
    <w:rsid w:val="00CE6154"/>
    <w:rsid w:val="00CE62C7"/>
    <w:rsid w:val="00CE65E6"/>
    <w:rsid w:val="00CE6EDF"/>
    <w:rsid w:val="00CE74D0"/>
    <w:rsid w:val="00CE797F"/>
    <w:rsid w:val="00CE7F75"/>
    <w:rsid w:val="00CF0192"/>
    <w:rsid w:val="00CF04FE"/>
    <w:rsid w:val="00CF120F"/>
    <w:rsid w:val="00CF147E"/>
    <w:rsid w:val="00CF1EFD"/>
    <w:rsid w:val="00CF2801"/>
    <w:rsid w:val="00CF2D09"/>
    <w:rsid w:val="00CF49BE"/>
    <w:rsid w:val="00CF4E12"/>
    <w:rsid w:val="00CF586C"/>
    <w:rsid w:val="00CF5AD5"/>
    <w:rsid w:val="00CF6362"/>
    <w:rsid w:val="00CF68BD"/>
    <w:rsid w:val="00CF6C63"/>
    <w:rsid w:val="00CF6D4F"/>
    <w:rsid w:val="00CF742B"/>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1180"/>
    <w:rsid w:val="00D21671"/>
    <w:rsid w:val="00D2176F"/>
    <w:rsid w:val="00D21E3C"/>
    <w:rsid w:val="00D2216D"/>
    <w:rsid w:val="00D22CAB"/>
    <w:rsid w:val="00D23C67"/>
    <w:rsid w:val="00D24407"/>
    <w:rsid w:val="00D259C9"/>
    <w:rsid w:val="00D25F26"/>
    <w:rsid w:val="00D26895"/>
    <w:rsid w:val="00D268AA"/>
    <w:rsid w:val="00D270A1"/>
    <w:rsid w:val="00D27605"/>
    <w:rsid w:val="00D277E1"/>
    <w:rsid w:val="00D300C0"/>
    <w:rsid w:val="00D30441"/>
    <w:rsid w:val="00D30461"/>
    <w:rsid w:val="00D304F6"/>
    <w:rsid w:val="00D30FF0"/>
    <w:rsid w:val="00D313C2"/>
    <w:rsid w:val="00D319AF"/>
    <w:rsid w:val="00D31B14"/>
    <w:rsid w:val="00D32626"/>
    <w:rsid w:val="00D326D6"/>
    <w:rsid w:val="00D329A5"/>
    <w:rsid w:val="00D3486A"/>
    <w:rsid w:val="00D34AD6"/>
    <w:rsid w:val="00D34F18"/>
    <w:rsid w:val="00D355CD"/>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47C5A"/>
    <w:rsid w:val="00D50ADA"/>
    <w:rsid w:val="00D50BDE"/>
    <w:rsid w:val="00D50F5B"/>
    <w:rsid w:val="00D51008"/>
    <w:rsid w:val="00D51B2E"/>
    <w:rsid w:val="00D51CF6"/>
    <w:rsid w:val="00D51D2E"/>
    <w:rsid w:val="00D52F6E"/>
    <w:rsid w:val="00D5315D"/>
    <w:rsid w:val="00D53974"/>
    <w:rsid w:val="00D543AC"/>
    <w:rsid w:val="00D547E2"/>
    <w:rsid w:val="00D5609E"/>
    <w:rsid w:val="00D564BF"/>
    <w:rsid w:val="00D56C26"/>
    <w:rsid w:val="00D56FDE"/>
    <w:rsid w:val="00D57D2F"/>
    <w:rsid w:val="00D57F3C"/>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A1E"/>
    <w:rsid w:val="00D77FAA"/>
    <w:rsid w:val="00D8029F"/>
    <w:rsid w:val="00D8045B"/>
    <w:rsid w:val="00D81B39"/>
    <w:rsid w:val="00D82743"/>
    <w:rsid w:val="00D83895"/>
    <w:rsid w:val="00D84172"/>
    <w:rsid w:val="00D84E8B"/>
    <w:rsid w:val="00D86DA9"/>
    <w:rsid w:val="00D86E1B"/>
    <w:rsid w:val="00D87233"/>
    <w:rsid w:val="00D877AB"/>
    <w:rsid w:val="00D87D56"/>
    <w:rsid w:val="00D90A8A"/>
    <w:rsid w:val="00D91F3E"/>
    <w:rsid w:val="00D9235F"/>
    <w:rsid w:val="00D95216"/>
    <w:rsid w:val="00D9595E"/>
    <w:rsid w:val="00D9617C"/>
    <w:rsid w:val="00D97D38"/>
    <w:rsid w:val="00DA059A"/>
    <w:rsid w:val="00DA1074"/>
    <w:rsid w:val="00DA1495"/>
    <w:rsid w:val="00DA1525"/>
    <w:rsid w:val="00DA1575"/>
    <w:rsid w:val="00DA173F"/>
    <w:rsid w:val="00DA1D4E"/>
    <w:rsid w:val="00DA283F"/>
    <w:rsid w:val="00DA3312"/>
    <w:rsid w:val="00DA5A80"/>
    <w:rsid w:val="00DA5E62"/>
    <w:rsid w:val="00DA6924"/>
    <w:rsid w:val="00DA7531"/>
    <w:rsid w:val="00DA7763"/>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CAB"/>
    <w:rsid w:val="00DC0F2B"/>
    <w:rsid w:val="00DC1642"/>
    <w:rsid w:val="00DC1883"/>
    <w:rsid w:val="00DC1960"/>
    <w:rsid w:val="00DC1D5F"/>
    <w:rsid w:val="00DC31C1"/>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31F"/>
    <w:rsid w:val="00DF0406"/>
    <w:rsid w:val="00DF0933"/>
    <w:rsid w:val="00DF1571"/>
    <w:rsid w:val="00DF1BA3"/>
    <w:rsid w:val="00DF2987"/>
    <w:rsid w:val="00DF29F9"/>
    <w:rsid w:val="00DF2E5C"/>
    <w:rsid w:val="00DF3150"/>
    <w:rsid w:val="00DF3973"/>
    <w:rsid w:val="00DF3B8E"/>
    <w:rsid w:val="00DF429E"/>
    <w:rsid w:val="00DF4AE0"/>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1E98"/>
    <w:rsid w:val="00E22067"/>
    <w:rsid w:val="00E23732"/>
    <w:rsid w:val="00E24C57"/>
    <w:rsid w:val="00E24E5E"/>
    <w:rsid w:val="00E25054"/>
    <w:rsid w:val="00E25064"/>
    <w:rsid w:val="00E25B05"/>
    <w:rsid w:val="00E2609F"/>
    <w:rsid w:val="00E26EC8"/>
    <w:rsid w:val="00E27673"/>
    <w:rsid w:val="00E3121F"/>
    <w:rsid w:val="00E31390"/>
    <w:rsid w:val="00E3146D"/>
    <w:rsid w:val="00E315E6"/>
    <w:rsid w:val="00E3209F"/>
    <w:rsid w:val="00E335B1"/>
    <w:rsid w:val="00E33A25"/>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7044"/>
    <w:rsid w:val="00E47079"/>
    <w:rsid w:val="00E47495"/>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6022D"/>
    <w:rsid w:val="00E60E43"/>
    <w:rsid w:val="00E60EE4"/>
    <w:rsid w:val="00E61032"/>
    <w:rsid w:val="00E6188B"/>
    <w:rsid w:val="00E61CA9"/>
    <w:rsid w:val="00E62484"/>
    <w:rsid w:val="00E62D83"/>
    <w:rsid w:val="00E636A2"/>
    <w:rsid w:val="00E645F9"/>
    <w:rsid w:val="00E6461B"/>
    <w:rsid w:val="00E648B2"/>
    <w:rsid w:val="00E65A60"/>
    <w:rsid w:val="00E67C9E"/>
    <w:rsid w:val="00E705D7"/>
    <w:rsid w:val="00E70FC3"/>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C5A"/>
    <w:rsid w:val="00E9545F"/>
    <w:rsid w:val="00E965ED"/>
    <w:rsid w:val="00E975B7"/>
    <w:rsid w:val="00E97AA4"/>
    <w:rsid w:val="00EA0816"/>
    <w:rsid w:val="00EA2011"/>
    <w:rsid w:val="00EA3B92"/>
    <w:rsid w:val="00EA3D88"/>
    <w:rsid w:val="00EA425F"/>
    <w:rsid w:val="00EA47BF"/>
    <w:rsid w:val="00EA4ADA"/>
    <w:rsid w:val="00EA5224"/>
    <w:rsid w:val="00EA58BA"/>
    <w:rsid w:val="00EA5DB5"/>
    <w:rsid w:val="00EA6172"/>
    <w:rsid w:val="00EA636E"/>
    <w:rsid w:val="00EA6EC5"/>
    <w:rsid w:val="00EB02F9"/>
    <w:rsid w:val="00EB06CF"/>
    <w:rsid w:val="00EB1017"/>
    <w:rsid w:val="00EB195C"/>
    <w:rsid w:val="00EB21FC"/>
    <w:rsid w:val="00EB256A"/>
    <w:rsid w:val="00EB299F"/>
    <w:rsid w:val="00EB2C4B"/>
    <w:rsid w:val="00EB48B4"/>
    <w:rsid w:val="00EB50FB"/>
    <w:rsid w:val="00EB56D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50D"/>
    <w:rsid w:val="00ED28DC"/>
    <w:rsid w:val="00ED2C97"/>
    <w:rsid w:val="00ED2FF0"/>
    <w:rsid w:val="00ED38F1"/>
    <w:rsid w:val="00ED3D46"/>
    <w:rsid w:val="00ED4A2C"/>
    <w:rsid w:val="00ED5636"/>
    <w:rsid w:val="00ED7199"/>
    <w:rsid w:val="00ED7212"/>
    <w:rsid w:val="00ED79E3"/>
    <w:rsid w:val="00EE07BC"/>
    <w:rsid w:val="00EE0C93"/>
    <w:rsid w:val="00EE0D11"/>
    <w:rsid w:val="00EE0D48"/>
    <w:rsid w:val="00EE1E6A"/>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6F55"/>
    <w:rsid w:val="00EF7858"/>
    <w:rsid w:val="00EF7DF2"/>
    <w:rsid w:val="00F00282"/>
    <w:rsid w:val="00F00CDB"/>
    <w:rsid w:val="00F0138F"/>
    <w:rsid w:val="00F015FC"/>
    <w:rsid w:val="00F02AB2"/>
    <w:rsid w:val="00F02C78"/>
    <w:rsid w:val="00F02FE3"/>
    <w:rsid w:val="00F034D7"/>
    <w:rsid w:val="00F035FB"/>
    <w:rsid w:val="00F0373A"/>
    <w:rsid w:val="00F03B22"/>
    <w:rsid w:val="00F03C57"/>
    <w:rsid w:val="00F052C6"/>
    <w:rsid w:val="00F0555C"/>
    <w:rsid w:val="00F059B0"/>
    <w:rsid w:val="00F05DD1"/>
    <w:rsid w:val="00F05EC9"/>
    <w:rsid w:val="00F065BA"/>
    <w:rsid w:val="00F0683C"/>
    <w:rsid w:val="00F077D0"/>
    <w:rsid w:val="00F10061"/>
    <w:rsid w:val="00F101DA"/>
    <w:rsid w:val="00F114E6"/>
    <w:rsid w:val="00F119DF"/>
    <w:rsid w:val="00F13172"/>
    <w:rsid w:val="00F14373"/>
    <w:rsid w:val="00F15698"/>
    <w:rsid w:val="00F157B2"/>
    <w:rsid w:val="00F15F2F"/>
    <w:rsid w:val="00F161A7"/>
    <w:rsid w:val="00F161B8"/>
    <w:rsid w:val="00F1658E"/>
    <w:rsid w:val="00F16956"/>
    <w:rsid w:val="00F16E03"/>
    <w:rsid w:val="00F20456"/>
    <w:rsid w:val="00F20C40"/>
    <w:rsid w:val="00F215D6"/>
    <w:rsid w:val="00F21B40"/>
    <w:rsid w:val="00F22798"/>
    <w:rsid w:val="00F22F68"/>
    <w:rsid w:val="00F233A8"/>
    <w:rsid w:val="00F23567"/>
    <w:rsid w:val="00F23782"/>
    <w:rsid w:val="00F23CAF"/>
    <w:rsid w:val="00F23F94"/>
    <w:rsid w:val="00F24302"/>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08"/>
    <w:rsid w:val="00F42954"/>
    <w:rsid w:val="00F42D45"/>
    <w:rsid w:val="00F42F6C"/>
    <w:rsid w:val="00F43C32"/>
    <w:rsid w:val="00F43ECF"/>
    <w:rsid w:val="00F45034"/>
    <w:rsid w:val="00F4574D"/>
    <w:rsid w:val="00F4627C"/>
    <w:rsid w:val="00F46C79"/>
    <w:rsid w:val="00F47408"/>
    <w:rsid w:val="00F4775D"/>
    <w:rsid w:val="00F53243"/>
    <w:rsid w:val="00F53310"/>
    <w:rsid w:val="00F53E56"/>
    <w:rsid w:val="00F54EEF"/>
    <w:rsid w:val="00F5506F"/>
    <w:rsid w:val="00F56047"/>
    <w:rsid w:val="00F569E2"/>
    <w:rsid w:val="00F57883"/>
    <w:rsid w:val="00F57C90"/>
    <w:rsid w:val="00F605EF"/>
    <w:rsid w:val="00F60D67"/>
    <w:rsid w:val="00F613EF"/>
    <w:rsid w:val="00F61F71"/>
    <w:rsid w:val="00F63BDF"/>
    <w:rsid w:val="00F64360"/>
    <w:rsid w:val="00F643D0"/>
    <w:rsid w:val="00F643D3"/>
    <w:rsid w:val="00F6584E"/>
    <w:rsid w:val="00F66301"/>
    <w:rsid w:val="00F673CD"/>
    <w:rsid w:val="00F677CC"/>
    <w:rsid w:val="00F67B2E"/>
    <w:rsid w:val="00F700BB"/>
    <w:rsid w:val="00F706D6"/>
    <w:rsid w:val="00F70C63"/>
    <w:rsid w:val="00F70D47"/>
    <w:rsid w:val="00F71818"/>
    <w:rsid w:val="00F722BD"/>
    <w:rsid w:val="00F72452"/>
    <w:rsid w:val="00F73224"/>
    <w:rsid w:val="00F73672"/>
    <w:rsid w:val="00F75257"/>
    <w:rsid w:val="00F775C7"/>
    <w:rsid w:val="00F7768E"/>
    <w:rsid w:val="00F80A0E"/>
    <w:rsid w:val="00F84390"/>
    <w:rsid w:val="00F84FA8"/>
    <w:rsid w:val="00F85A31"/>
    <w:rsid w:val="00F863BA"/>
    <w:rsid w:val="00F8678C"/>
    <w:rsid w:val="00F86956"/>
    <w:rsid w:val="00F86AB7"/>
    <w:rsid w:val="00F87266"/>
    <w:rsid w:val="00F876CC"/>
    <w:rsid w:val="00F877C2"/>
    <w:rsid w:val="00F87AE2"/>
    <w:rsid w:val="00F87B43"/>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584B"/>
    <w:rsid w:val="00FA66D8"/>
    <w:rsid w:val="00FA6A19"/>
    <w:rsid w:val="00FA6C30"/>
    <w:rsid w:val="00FB11CB"/>
    <w:rsid w:val="00FB3F71"/>
    <w:rsid w:val="00FB40C9"/>
    <w:rsid w:val="00FB43AD"/>
    <w:rsid w:val="00FB4AF0"/>
    <w:rsid w:val="00FB4BF6"/>
    <w:rsid w:val="00FB6247"/>
    <w:rsid w:val="00FB6D2E"/>
    <w:rsid w:val="00FB6FDD"/>
    <w:rsid w:val="00FB73E3"/>
    <w:rsid w:val="00FB76EE"/>
    <w:rsid w:val="00FB7D50"/>
    <w:rsid w:val="00FB7EDC"/>
    <w:rsid w:val="00FC0120"/>
    <w:rsid w:val="00FC0A2B"/>
    <w:rsid w:val="00FC2275"/>
    <w:rsid w:val="00FC307B"/>
    <w:rsid w:val="00FC4B53"/>
    <w:rsid w:val="00FC4F68"/>
    <w:rsid w:val="00FC59BE"/>
    <w:rsid w:val="00FC6427"/>
    <w:rsid w:val="00FC757C"/>
    <w:rsid w:val="00FC775D"/>
    <w:rsid w:val="00FC7CF1"/>
    <w:rsid w:val="00FC7E1A"/>
    <w:rsid w:val="00FD06BD"/>
    <w:rsid w:val="00FD08CC"/>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D8E"/>
    <w:rsid w:val="00FE1F3F"/>
    <w:rsid w:val="00FE3523"/>
    <w:rsid w:val="00FE3D78"/>
    <w:rsid w:val="00FE431B"/>
    <w:rsid w:val="00FE437C"/>
    <w:rsid w:val="00FE50B0"/>
    <w:rsid w:val="00FE5BC4"/>
    <w:rsid w:val="00FE60DA"/>
    <w:rsid w:val="00FE7337"/>
    <w:rsid w:val="00FE7A36"/>
    <w:rsid w:val="00FF0E2E"/>
    <w:rsid w:val="00FF15A0"/>
    <w:rsid w:val="00FF19AC"/>
    <w:rsid w:val="00FF26DE"/>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F3F3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中等深浅网格 1 - 着色 2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中等深浅网格 1 - 着色 21 (文字)"/>
    <w:link w:val="aff0"/>
    <w:uiPriority w:val="34"/>
    <w:qFormat/>
    <w:locked/>
    <w:rsid w:val="005B6806"/>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中等深浅网格 1 - 着色 2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中等深浅网格 1 - 着色 21 (文字)"/>
    <w:link w:val="aff0"/>
    <w:uiPriority w:val="34"/>
    <w:qFormat/>
    <w:locked/>
    <w:rsid w:val="005B680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9C8FB-33DE-493B-9736-BB59F29F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1275</Words>
  <Characters>7272</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dc:creator>
  <cp:lastModifiedBy>OHARA</cp:lastModifiedBy>
  <cp:revision>3</cp:revision>
  <cp:lastPrinted>2016-05-11T07:50:00Z</cp:lastPrinted>
  <dcterms:created xsi:type="dcterms:W3CDTF">2019-01-11T06:04:00Z</dcterms:created>
  <dcterms:modified xsi:type="dcterms:W3CDTF">2019-01-11T07:56:00Z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